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14D2759A"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p w14:paraId="36FE003D" w14:textId="07BD8393"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7E7EC324" w:rsidR="0004544E" w:rsidRPr="001101A4" w:rsidRDefault="0004544E" w:rsidP="001101A4">
      <w:pPr>
        <w:ind w:right="60"/>
        <w:jc w:val="both"/>
        <w:rPr>
          <w:rFonts w:asciiTheme="minorHAns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1101A4" w:rsidRPr="001101A4">
        <w:rPr>
          <w:rFonts w:asciiTheme="minorHAnsi" w:eastAsia="Calibri" w:hAnsiTheme="minorHAnsi" w:cstheme="minorHAnsi"/>
        </w:rPr>
        <w:t xml:space="preserve">Capacitación En El Diseño Hidrológico de predios y terrenos productivos con la Metodología </w:t>
      </w:r>
      <w:proofErr w:type="spellStart"/>
      <w:r w:rsidR="001101A4" w:rsidRPr="001101A4">
        <w:rPr>
          <w:rFonts w:asciiTheme="minorHAnsi" w:eastAsia="Calibri" w:hAnsiTheme="minorHAnsi" w:cstheme="minorHAnsi"/>
        </w:rPr>
        <w:t>Keyline</w:t>
      </w:r>
      <w:proofErr w:type="spellEnd"/>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7E7C92">
      <w:pPr>
        <w:ind w:right="60"/>
        <w:jc w:val="both"/>
        <w:rPr>
          <w:rFonts w:asciiTheme="minorHAnsi" w:eastAsia="Calibri" w:hAnsiTheme="minorHAnsi" w:cstheme="minorHAnsi"/>
          <w:b/>
          <w:bCs/>
          <w:u w:val="single"/>
        </w:rPr>
      </w:pPr>
    </w:p>
    <w:p w14:paraId="13DF8E41" w14:textId="77777777" w:rsidR="001101A4" w:rsidRPr="003818FE" w:rsidRDefault="001101A4" w:rsidP="007E7C92">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Pr>
          <w:rFonts w:asciiTheme="minorHAnsi" w:hAnsiTheme="minorHAnsi" w:cstheme="minorHAnsi"/>
        </w:rPr>
        <w:t>l</w:t>
      </w:r>
      <w:r w:rsidRPr="009E574D">
        <w:rPr>
          <w:rFonts w:asciiTheme="minorHAnsi" w:hAnsiTheme="minorHAnsi" w:cstheme="minorHAnsi"/>
        </w:rPr>
        <w:t xml:space="preserve"> subsidio</w:t>
      </w:r>
      <w:r>
        <w:rPr>
          <w:rFonts w:asciiTheme="minorHAnsi" w:hAnsiTheme="minorHAnsi" w:cstheme="minorHAnsi"/>
        </w:rPr>
        <w:t xml:space="preserve"> correspondiente a la </w:t>
      </w:r>
      <w:r w:rsidRPr="009E3886">
        <w:rPr>
          <w:rFonts w:asciiTheme="minorHAnsi" w:hAnsiTheme="minorHAnsi" w:cstheme="minorHAnsi"/>
        </w:rPr>
        <w:t>Administración y manejo de la Presa La Vega a través de la Junta Intermunicipal</w:t>
      </w:r>
      <w:r>
        <w:rPr>
          <w:rFonts w:asciiTheme="minorHAnsi" w:hAnsiTheme="minorHAnsi" w:cstheme="minorHAnsi"/>
        </w:rPr>
        <w:t xml:space="preserve"> </w:t>
      </w:r>
      <w:r w:rsidRPr="009E3886">
        <w:rPr>
          <w:rFonts w:asciiTheme="minorHAnsi" w:hAnsiTheme="minorHAnsi" w:cstheme="minorHAnsi"/>
        </w:rPr>
        <w:t xml:space="preserve">JIMAV, Convenio </w:t>
      </w:r>
      <w:proofErr w:type="spellStart"/>
      <w:r w:rsidRPr="009E3886">
        <w:rPr>
          <w:rFonts w:asciiTheme="minorHAnsi" w:hAnsiTheme="minorHAnsi" w:cstheme="minorHAnsi"/>
        </w:rPr>
        <w:t>numero</w:t>
      </w:r>
      <w:proofErr w:type="spellEnd"/>
      <w:r w:rsidRPr="009E3886">
        <w:rPr>
          <w:rFonts w:asciiTheme="minorHAnsi" w:hAnsiTheme="minorHAnsi" w:cstheme="minorHAnsi"/>
        </w:rPr>
        <w:t xml:space="preserve"> SEMADET/DJ/DERN/033/2021 de fecha 26/03/2021</w:t>
      </w:r>
      <w:r w:rsidRPr="003818FE">
        <w:rPr>
          <w:rFonts w:asciiTheme="minorHAnsi" w:hAnsiTheme="minorHAnsi" w:cstheme="minorHAnsi"/>
        </w:rPr>
        <w:t xml:space="preserve">, destinados a servicios públicos y la operación de programas </w:t>
      </w:r>
      <w:proofErr w:type="gramStart"/>
      <w:r w:rsidRPr="003818FE">
        <w:rPr>
          <w:rFonts w:asciiTheme="minorHAnsi" w:hAnsiTheme="minorHAnsi" w:cstheme="minorHAnsi"/>
        </w:rPr>
        <w:t xml:space="preserve">públicos </w:t>
      </w:r>
      <w:r w:rsidRPr="009E3886">
        <w:rPr>
          <w:rFonts w:asciiTheme="minorHAnsi" w:hAnsiTheme="minorHAnsi" w:cstheme="minorHAnsi"/>
        </w:rPr>
        <w:t>,</w:t>
      </w:r>
      <w:proofErr w:type="gramEnd"/>
      <w:r w:rsidRPr="009E3886">
        <w:rPr>
          <w:rFonts w:asciiTheme="minorHAnsi" w:hAnsiTheme="minorHAnsi" w:cstheme="minorHAnsi"/>
        </w:rPr>
        <w:t xml:space="preserve"> del presupuesto de egresos de la JIMAV, para el ejercicio fiscal 2</w:t>
      </w:r>
      <w:r w:rsidRPr="003818FE">
        <w:rPr>
          <w:rFonts w:asciiTheme="minorHAnsi" w:hAnsiTheme="minorHAnsi" w:cstheme="minorHAnsi"/>
          <w:color w:val="000000"/>
        </w:rPr>
        <w:t>021.</w:t>
      </w: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36D75668" w14:textId="48B3F85F" w:rsidR="00103AF9" w:rsidRDefault="00103AF9" w:rsidP="00A24483">
      <w:pPr>
        <w:ind w:right="60"/>
        <w:jc w:val="both"/>
        <w:rPr>
          <w:rFonts w:asciiTheme="minorHAnsi" w:eastAsia="Calibri" w:hAnsiTheme="minorHAnsi" w:cstheme="minorHAnsi"/>
          <w:b/>
          <w:bCs/>
          <w:u w:val="single"/>
        </w:rPr>
      </w:pPr>
    </w:p>
    <w:p w14:paraId="3B4C2044" w14:textId="727E9CAD" w:rsidR="001101A4" w:rsidRDefault="001101A4" w:rsidP="00A24483">
      <w:pPr>
        <w:ind w:right="60"/>
        <w:jc w:val="both"/>
        <w:rPr>
          <w:rFonts w:asciiTheme="minorHAnsi" w:eastAsia="Calibri" w:hAnsiTheme="minorHAnsi" w:cstheme="minorHAnsi"/>
          <w:b/>
          <w:bCs/>
          <w:u w:val="single"/>
        </w:rPr>
      </w:pPr>
    </w:p>
    <w:p w14:paraId="7E4DA017" w14:textId="77777777" w:rsidR="001101A4" w:rsidRPr="009E574D" w:rsidRDefault="001101A4"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CE0366A"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tc>
      </w:tr>
      <w:tr w:rsidR="00487941"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35AC151A" w:rsidR="00487941" w:rsidRPr="009E574D" w:rsidRDefault="00487941" w:rsidP="00487941">
            <w:pPr>
              <w:spacing w:line="256" w:lineRule="exact"/>
              <w:jc w:val="both"/>
              <w:rPr>
                <w:rFonts w:asciiTheme="minorHAnsi" w:hAnsiTheme="minorHAnsi" w:cstheme="minorHAnsi"/>
              </w:rPr>
            </w:pPr>
            <w:r>
              <w:rPr>
                <w:rFonts w:asciiTheme="minorHAnsi" w:hAnsiTheme="minorHAnsi" w:cstheme="minorHAnsi"/>
              </w:rPr>
              <w:t>06</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487941"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4689692D"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13 de septiembre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487941"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03F43A15" w:rsidR="00487941" w:rsidRPr="009E574D" w:rsidRDefault="00487941" w:rsidP="00487941">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14</w:t>
            </w:r>
            <w:r w:rsidRPr="009E574D">
              <w:rPr>
                <w:rFonts w:asciiTheme="minorHAnsi" w:hAnsiTheme="minorHAnsi" w:cstheme="minorHAnsi"/>
                <w:b/>
              </w:rPr>
              <w:t xml:space="preserve"> de </w:t>
            </w:r>
            <w:r>
              <w:rPr>
                <w:rFonts w:asciiTheme="minorHAnsi" w:hAnsiTheme="minorHAnsi" w:cstheme="minorHAnsi"/>
                <w:b/>
              </w:rPr>
              <w:t xml:space="preserve">septiembre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487941"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774097A3"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487941"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7D7A209E"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21</w:t>
            </w:r>
            <w:r w:rsidRPr="009E574D">
              <w:rPr>
                <w:rFonts w:asciiTheme="minorHAnsi" w:hAnsiTheme="minorHAnsi" w:cstheme="minorHAnsi"/>
                <w:b/>
              </w:rPr>
              <w:t xml:space="preserve"> de </w:t>
            </w:r>
            <w:r>
              <w:rPr>
                <w:rFonts w:asciiTheme="minorHAnsi" w:hAnsiTheme="minorHAnsi" w:cstheme="minorHAnsi"/>
                <w:b/>
              </w:rPr>
              <w:t>septiembre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487941"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782EF8B0"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487941"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5E969D11"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487941"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5FBAFB2"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5AEB501E" w:rsid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106D6FA2" w14:textId="77777777" w:rsidR="007E7C92" w:rsidRPr="00983B8E" w:rsidRDefault="007E7C92" w:rsidP="00983B8E">
      <w:pPr>
        <w:jc w:val="center"/>
        <w:rPr>
          <w:rFonts w:asciiTheme="minorHAnsi" w:hAnsiTheme="minorHAnsi" w:cstheme="minorHAnsi"/>
          <w:b/>
        </w:rPr>
      </w:pPr>
    </w:p>
    <w:p w14:paraId="2ECCB782" w14:textId="5160606F" w:rsid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79606035" w14:textId="77777777" w:rsidR="007E7C92" w:rsidRPr="00983B8E" w:rsidRDefault="007E7C92" w:rsidP="00983B8E">
      <w:pPr>
        <w:jc w:val="center"/>
        <w:rPr>
          <w:rFonts w:asciiTheme="minorHAnsi" w:hAnsiTheme="minorHAnsi" w:cstheme="minorHAnsi"/>
          <w:b/>
        </w:rPr>
      </w:pPr>
    </w:p>
    <w:p w14:paraId="1F475E85" w14:textId="0157C1F3" w:rsidR="00983B8E" w:rsidRDefault="00983B8E" w:rsidP="00983B8E">
      <w:pPr>
        <w:ind w:right="20"/>
        <w:jc w:val="center"/>
        <w:rPr>
          <w:rFonts w:asciiTheme="minorHAnsi" w:eastAsia="Calibri" w:hAnsiTheme="minorHAnsi" w:cstheme="minorHAnsi"/>
          <w:b/>
          <w:bCs/>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p w14:paraId="1EB841F3" w14:textId="77777777" w:rsidR="007E7C92" w:rsidRPr="00983B8E" w:rsidRDefault="007E7C92" w:rsidP="00983B8E">
      <w:pPr>
        <w:ind w:right="20"/>
        <w:jc w:val="center"/>
        <w:rPr>
          <w:rFonts w:asciiTheme="minorHAnsi" w:hAnsiTheme="minorHAnsi" w:cstheme="minorHAnsi"/>
        </w:rPr>
      </w:pPr>
    </w:p>
    <w:p w14:paraId="135466E6" w14:textId="78DA20E1"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272C0D96" w14:textId="0A1048DF" w:rsidR="00D02A29" w:rsidRDefault="00D02A29" w:rsidP="00A64605">
      <w:pPr>
        <w:widowControl w:val="0"/>
        <w:autoSpaceDE w:val="0"/>
        <w:autoSpaceDN w:val="0"/>
        <w:adjustRightInd w:val="0"/>
        <w:spacing w:line="200" w:lineRule="exact"/>
        <w:ind w:left="284"/>
        <w:rPr>
          <w:rFonts w:asciiTheme="minorHAnsi" w:hAnsiTheme="minorHAnsi" w:cstheme="minorHAnsi"/>
          <w:sz w:val="24"/>
          <w:szCs w:val="24"/>
        </w:rPr>
      </w:pPr>
    </w:p>
    <w:p w14:paraId="76F47EB3" w14:textId="77777777" w:rsidR="007E7C92" w:rsidRPr="00584E29" w:rsidRDefault="007E7C92" w:rsidP="007E7C92">
      <w:pPr>
        <w:spacing w:line="218" w:lineRule="auto"/>
        <w:ind w:left="284" w:right="48"/>
        <w:jc w:val="both"/>
        <w:rPr>
          <w:rFonts w:asciiTheme="minorHAnsi" w:hAnsiTheme="minorHAnsi" w:cstheme="minorHAnsi"/>
          <w:sz w:val="24"/>
          <w:szCs w:val="24"/>
        </w:rPr>
      </w:pPr>
      <w:r w:rsidRPr="00584E29">
        <w:rPr>
          <w:rFonts w:asciiTheme="minorHAnsi" w:hAnsiTheme="minorHAnsi" w:cstheme="minorHAnsi"/>
          <w:sz w:val="24"/>
          <w:szCs w:val="24"/>
        </w:rPr>
        <w:t>El servicio solicitado en la presente Licitación se proporcionará de acuerdo con las siguientes especificaciones y características mínimas:</w:t>
      </w:r>
    </w:p>
    <w:p w14:paraId="1CAD9915" w14:textId="77777777" w:rsidR="007E7C92" w:rsidRPr="00584E29" w:rsidRDefault="007E7C92" w:rsidP="007E7C92">
      <w:pPr>
        <w:spacing w:line="279" w:lineRule="exact"/>
        <w:ind w:left="284" w:right="-1227"/>
        <w:rPr>
          <w:rFonts w:asciiTheme="minorHAnsi" w:hAnsiTheme="minorHAnsi" w:cstheme="minorHAnsi"/>
          <w:sz w:val="24"/>
          <w:szCs w:val="24"/>
        </w:rPr>
      </w:pPr>
    </w:p>
    <w:p w14:paraId="4AD67E70" w14:textId="77777777" w:rsidR="007E7C92" w:rsidRPr="00584E29" w:rsidRDefault="007E7C92" w:rsidP="007E7C92">
      <w:pPr>
        <w:spacing w:line="254" w:lineRule="auto"/>
        <w:ind w:left="284"/>
        <w:jc w:val="both"/>
        <w:rPr>
          <w:rFonts w:asciiTheme="minorHAnsi" w:eastAsia="Calibri" w:hAnsiTheme="minorHAnsi" w:cstheme="minorHAnsi"/>
          <w:sz w:val="24"/>
          <w:szCs w:val="24"/>
        </w:rPr>
      </w:pPr>
      <w:r w:rsidRPr="00584E29">
        <w:rPr>
          <w:rFonts w:asciiTheme="minorHAnsi" w:eastAsia="Calibri" w:hAnsiTheme="minorHAnsi" w:cstheme="minorHAnsi"/>
          <w:b/>
          <w:bCs/>
          <w:sz w:val="24"/>
          <w:szCs w:val="24"/>
        </w:rPr>
        <w:t>DEFINICIÓN</w:t>
      </w:r>
      <w:r>
        <w:rPr>
          <w:rFonts w:asciiTheme="minorHAnsi" w:eastAsia="Calibri" w:hAnsiTheme="minorHAnsi" w:cstheme="minorHAnsi"/>
          <w:b/>
          <w:bCs/>
          <w:sz w:val="24"/>
          <w:szCs w:val="24"/>
        </w:rPr>
        <w:t>.</w:t>
      </w:r>
      <w:r w:rsidRPr="00584E29">
        <w:rPr>
          <w:rFonts w:asciiTheme="minorHAnsi" w:eastAsia="Calibri" w:hAnsiTheme="minorHAnsi" w:cstheme="minorHAnsi"/>
          <w:sz w:val="24"/>
          <w:szCs w:val="24"/>
        </w:rPr>
        <w:t xml:space="preserve"> El diseño </w:t>
      </w:r>
      <w:proofErr w:type="spellStart"/>
      <w:r w:rsidRPr="00584E29">
        <w:rPr>
          <w:rFonts w:asciiTheme="minorHAnsi" w:eastAsia="Calibri" w:hAnsiTheme="minorHAnsi" w:cstheme="minorHAnsi"/>
          <w:sz w:val="24"/>
          <w:szCs w:val="24"/>
        </w:rPr>
        <w:t>Keyline</w:t>
      </w:r>
      <w:proofErr w:type="spellEnd"/>
      <w:r w:rsidRPr="00584E29">
        <w:rPr>
          <w:rFonts w:asciiTheme="minorHAnsi" w:eastAsia="Calibri" w:hAnsiTheme="minorHAnsi" w:cstheme="minorHAnsi"/>
          <w:sz w:val="24"/>
          <w:szCs w:val="24"/>
        </w:rPr>
        <w:t xml:space="preserve"> es una técnica para maximizar el uso beneficioso de los </w:t>
      </w:r>
      <w:hyperlink r:id="rId14" w:tooltip="Recursos hídricos" w:history="1">
        <w:r w:rsidRPr="00584E29">
          <w:rPr>
            <w:rFonts w:asciiTheme="minorHAnsi" w:eastAsia="Calibri" w:hAnsiTheme="minorHAnsi" w:cstheme="minorHAnsi"/>
            <w:sz w:val="24"/>
            <w:szCs w:val="24"/>
          </w:rPr>
          <w:t>recursos hídricos</w:t>
        </w:r>
      </w:hyperlink>
      <w:r w:rsidRPr="00584E29">
        <w:rPr>
          <w:rFonts w:asciiTheme="minorHAnsi" w:eastAsia="Calibri" w:hAnsiTheme="minorHAnsi" w:cstheme="minorHAnsi"/>
          <w:sz w:val="24"/>
          <w:szCs w:val="24"/>
        </w:rPr>
        <w:t xml:space="preserve"> de un área de tierra. El diseño </w:t>
      </w:r>
      <w:proofErr w:type="spellStart"/>
      <w:r w:rsidRPr="00584E29">
        <w:rPr>
          <w:rFonts w:asciiTheme="minorHAnsi" w:eastAsia="Calibri" w:hAnsiTheme="minorHAnsi" w:cstheme="minorHAnsi"/>
          <w:sz w:val="24"/>
          <w:szCs w:val="24"/>
        </w:rPr>
        <w:t>Keyline</w:t>
      </w:r>
      <w:proofErr w:type="spellEnd"/>
      <w:r w:rsidRPr="00584E29">
        <w:rPr>
          <w:rFonts w:asciiTheme="minorHAnsi" w:eastAsia="Calibri" w:hAnsiTheme="minorHAnsi" w:cstheme="minorHAnsi"/>
          <w:sz w:val="24"/>
          <w:szCs w:val="24"/>
        </w:rPr>
        <w:t xml:space="preserve"> se refiere a una </w:t>
      </w:r>
      <w:hyperlink r:id="rId15" w:tooltip="Topografía" w:history="1">
        <w:r w:rsidRPr="00584E29">
          <w:rPr>
            <w:rFonts w:asciiTheme="minorHAnsi" w:eastAsia="Calibri" w:hAnsiTheme="minorHAnsi" w:cstheme="minorHAnsi"/>
            <w:sz w:val="24"/>
            <w:szCs w:val="24"/>
          </w:rPr>
          <w:t>característica topográfica</w:t>
        </w:r>
      </w:hyperlink>
      <w:r w:rsidRPr="00584E29">
        <w:rPr>
          <w:rFonts w:asciiTheme="minorHAnsi" w:eastAsia="Calibri" w:hAnsiTheme="minorHAnsi" w:cstheme="minorHAnsi"/>
          <w:sz w:val="24"/>
          <w:szCs w:val="24"/>
        </w:rPr>
        <w:t xml:space="preserve"> específica ligada al flujo de </w:t>
      </w:r>
      <w:hyperlink r:id="rId16" w:tooltip="Agua dulce" w:history="1">
        <w:r w:rsidRPr="00584E29">
          <w:rPr>
            <w:rFonts w:asciiTheme="minorHAnsi" w:eastAsia="Calibri" w:hAnsiTheme="minorHAnsi" w:cstheme="minorHAnsi"/>
            <w:sz w:val="24"/>
            <w:szCs w:val="24"/>
          </w:rPr>
          <w:t>agua dulce</w:t>
        </w:r>
      </w:hyperlink>
      <w:r w:rsidRPr="00584E29">
        <w:rPr>
          <w:rFonts w:asciiTheme="minorHAnsi" w:eastAsia="Calibri" w:hAnsiTheme="minorHAnsi" w:cstheme="minorHAnsi"/>
          <w:sz w:val="24"/>
          <w:szCs w:val="24"/>
        </w:rPr>
        <w:t xml:space="preserve">. El diseño </w:t>
      </w:r>
      <w:proofErr w:type="spellStart"/>
      <w:r w:rsidRPr="00584E29">
        <w:rPr>
          <w:rFonts w:asciiTheme="minorHAnsi" w:eastAsia="Calibri" w:hAnsiTheme="minorHAnsi" w:cstheme="minorHAnsi"/>
          <w:sz w:val="24"/>
          <w:szCs w:val="24"/>
        </w:rPr>
        <w:t>Keyline</w:t>
      </w:r>
      <w:proofErr w:type="spellEnd"/>
      <w:r w:rsidRPr="00584E29">
        <w:rPr>
          <w:rFonts w:asciiTheme="minorHAnsi" w:eastAsia="Calibri" w:hAnsiTheme="minorHAnsi" w:cstheme="minorHAnsi"/>
          <w:sz w:val="24"/>
          <w:szCs w:val="24"/>
        </w:rPr>
        <w:t xml:space="preserve"> puede ser visto como un conjunto de principios de diseño, técnicas y sistemas para el desarrollo de los paisajes rurales y urbanos.</w:t>
      </w:r>
    </w:p>
    <w:p w14:paraId="21BD774A" w14:textId="77777777" w:rsidR="007E7C92" w:rsidRDefault="007E7C92" w:rsidP="007E7C92">
      <w:pPr>
        <w:spacing w:line="254" w:lineRule="auto"/>
        <w:ind w:left="284"/>
        <w:jc w:val="both"/>
        <w:rPr>
          <w:rFonts w:asciiTheme="minorHAnsi" w:eastAsia="Calibri" w:hAnsiTheme="minorHAnsi" w:cstheme="minorHAnsi"/>
          <w:b/>
          <w:bCs/>
          <w:i/>
          <w:iCs/>
          <w:sz w:val="24"/>
          <w:szCs w:val="24"/>
        </w:rPr>
      </w:pPr>
    </w:p>
    <w:p w14:paraId="7C961B3C" w14:textId="77777777" w:rsidR="007E7C92" w:rsidRDefault="007E7C92" w:rsidP="007E7C92">
      <w:pPr>
        <w:spacing w:line="254" w:lineRule="auto"/>
        <w:ind w:left="284"/>
        <w:jc w:val="both"/>
        <w:rPr>
          <w:rFonts w:asciiTheme="minorHAnsi" w:eastAsia="Calibri" w:hAnsiTheme="minorHAnsi" w:cstheme="minorHAnsi"/>
          <w:sz w:val="24"/>
          <w:szCs w:val="24"/>
        </w:rPr>
      </w:pPr>
      <w:r w:rsidRPr="00584E29">
        <w:rPr>
          <w:rFonts w:asciiTheme="minorHAnsi" w:eastAsia="Calibri" w:hAnsiTheme="minorHAnsi" w:cstheme="minorHAnsi"/>
          <w:b/>
          <w:bCs/>
          <w:sz w:val="24"/>
          <w:szCs w:val="24"/>
        </w:rPr>
        <w:t>OBJETIVO</w:t>
      </w:r>
      <w:r w:rsidRPr="00584E29">
        <w:rPr>
          <w:rFonts w:asciiTheme="minorHAnsi" w:eastAsia="Calibri" w:hAnsiTheme="minorHAnsi" w:cstheme="minorHAnsi"/>
          <w:sz w:val="24"/>
          <w:szCs w:val="24"/>
        </w:rPr>
        <w:t>.</w:t>
      </w:r>
      <w:r w:rsidRPr="00584E29">
        <w:rPr>
          <w:rFonts w:asciiTheme="minorHAnsi" w:eastAsia="Calibri" w:hAnsiTheme="minorHAnsi" w:cstheme="minorHAnsi"/>
          <w:b/>
          <w:bCs/>
          <w:i/>
          <w:iCs/>
          <w:sz w:val="24"/>
          <w:szCs w:val="24"/>
        </w:rPr>
        <w:t xml:space="preserve"> </w:t>
      </w:r>
      <w:r w:rsidRPr="00795C18">
        <w:rPr>
          <w:rFonts w:asciiTheme="minorHAnsi" w:eastAsia="Calibri" w:hAnsiTheme="minorHAnsi" w:cstheme="minorHAnsi"/>
          <w:sz w:val="24"/>
          <w:szCs w:val="24"/>
        </w:rPr>
        <w:t>Desarrollar</w:t>
      </w:r>
      <w:r>
        <w:rPr>
          <w:rFonts w:asciiTheme="minorHAnsi" w:eastAsia="Calibri" w:hAnsiTheme="minorHAnsi" w:cstheme="minorHAnsi"/>
          <w:sz w:val="24"/>
          <w:szCs w:val="24"/>
        </w:rPr>
        <w:t xml:space="preserve"> las capacidades de los participantes respecto al diseño hidrológico del territorio bajo la metodología y los criterios del </w:t>
      </w:r>
      <w:proofErr w:type="spellStart"/>
      <w:r w:rsidRPr="00BE3613">
        <w:rPr>
          <w:rFonts w:asciiTheme="minorHAnsi" w:eastAsia="Calibri" w:hAnsiTheme="minorHAnsi" w:cstheme="minorHAnsi"/>
          <w:i/>
          <w:iCs/>
          <w:sz w:val="24"/>
          <w:szCs w:val="24"/>
        </w:rPr>
        <w:t>Keyline</w:t>
      </w:r>
      <w:proofErr w:type="spellEnd"/>
      <w:r>
        <w:rPr>
          <w:rFonts w:asciiTheme="minorHAnsi" w:eastAsia="Calibri" w:hAnsiTheme="minorHAnsi" w:cstheme="minorHAnsi"/>
          <w:sz w:val="24"/>
          <w:szCs w:val="24"/>
        </w:rPr>
        <w:t xml:space="preserve"> o línea base, utilizando sistemas y herramientas para la cosecha de agua, regeneración de suelos y praderas, captura de carbono y aumento de la fertilidad aplicable tanto a desarrollos rurales como urbanos.  </w:t>
      </w:r>
    </w:p>
    <w:p w14:paraId="259FC655" w14:textId="77777777" w:rsidR="007E7C92" w:rsidRPr="00584E29" w:rsidRDefault="007E7C92" w:rsidP="007E7C92">
      <w:pPr>
        <w:spacing w:line="254" w:lineRule="auto"/>
        <w:ind w:left="284"/>
        <w:jc w:val="both"/>
        <w:rPr>
          <w:rFonts w:asciiTheme="minorHAnsi" w:eastAsia="Calibri" w:hAnsiTheme="minorHAnsi" w:cstheme="minorHAnsi"/>
          <w:b/>
          <w:bCs/>
          <w:i/>
          <w:iCs/>
          <w:sz w:val="24"/>
          <w:szCs w:val="24"/>
        </w:rPr>
      </w:pPr>
    </w:p>
    <w:p w14:paraId="7D887654" w14:textId="77777777" w:rsidR="007E7C92" w:rsidRPr="00584E29" w:rsidRDefault="007E7C92" w:rsidP="007E7C92">
      <w:pPr>
        <w:spacing w:line="254" w:lineRule="auto"/>
        <w:ind w:left="284"/>
        <w:jc w:val="both"/>
        <w:rPr>
          <w:rFonts w:asciiTheme="minorHAnsi" w:eastAsia="Calibri" w:hAnsiTheme="minorHAnsi" w:cstheme="minorHAnsi"/>
          <w:b/>
          <w:bCs/>
          <w:sz w:val="24"/>
          <w:szCs w:val="24"/>
        </w:rPr>
      </w:pPr>
      <w:r w:rsidRPr="00584E29">
        <w:rPr>
          <w:rFonts w:asciiTheme="minorHAnsi" w:eastAsia="Calibri" w:hAnsiTheme="minorHAnsi" w:cstheme="minorHAnsi"/>
          <w:b/>
          <w:bCs/>
          <w:sz w:val="24"/>
          <w:szCs w:val="24"/>
        </w:rPr>
        <w:t>DESCRIPCION</w:t>
      </w:r>
      <w:r>
        <w:rPr>
          <w:rFonts w:asciiTheme="minorHAnsi" w:eastAsia="Calibri" w:hAnsiTheme="minorHAnsi" w:cstheme="minorHAnsi"/>
          <w:b/>
          <w:bCs/>
          <w:sz w:val="24"/>
          <w:szCs w:val="24"/>
        </w:rPr>
        <w:t>.</w:t>
      </w:r>
      <w:r>
        <w:rPr>
          <w:rFonts w:asciiTheme="minorHAnsi" w:eastAsia="Calibri" w:hAnsiTheme="minorHAnsi" w:cstheme="minorHAnsi"/>
          <w:sz w:val="24"/>
          <w:szCs w:val="24"/>
        </w:rPr>
        <w:t xml:space="preserve"> A través de sesiones teóricas y prácticas, el curso deberá aportar a los participantes los siguientes conocimientos:</w:t>
      </w:r>
    </w:p>
    <w:p w14:paraId="77307158" w14:textId="77777777" w:rsidR="007E7C92" w:rsidRPr="00584E29" w:rsidRDefault="007E7C92" w:rsidP="007E7C92">
      <w:pPr>
        <w:spacing w:line="254" w:lineRule="auto"/>
        <w:ind w:left="284"/>
        <w:jc w:val="both"/>
        <w:rPr>
          <w:rFonts w:asciiTheme="minorHAnsi" w:eastAsia="Calibri" w:hAnsiTheme="minorHAnsi" w:cstheme="minorHAnsi"/>
          <w:sz w:val="24"/>
          <w:szCs w:val="24"/>
        </w:rPr>
      </w:pPr>
    </w:p>
    <w:p w14:paraId="18792E7D"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El diseño de granjas, ranchos, fincas, terrenos y unidades rurales de producción.</w:t>
      </w:r>
    </w:p>
    <w:p w14:paraId="7BF92C13" w14:textId="77777777" w:rsidR="007E7C92" w:rsidRPr="005368B4" w:rsidRDefault="007E7C92" w:rsidP="007E7C92">
      <w:pPr>
        <w:pStyle w:val="Default"/>
        <w:numPr>
          <w:ilvl w:val="0"/>
          <w:numId w:val="26"/>
        </w:numPr>
        <w:jc w:val="both"/>
        <w:rPr>
          <w:rFonts w:asciiTheme="minorHAnsi" w:eastAsia="Calibri" w:hAnsiTheme="minorHAnsi" w:cstheme="minorHAnsi"/>
          <w:color w:val="auto"/>
        </w:rPr>
      </w:pPr>
      <w:r w:rsidRPr="005368B4">
        <w:rPr>
          <w:rFonts w:asciiTheme="minorHAnsi" w:eastAsia="Calibri" w:hAnsiTheme="minorHAnsi" w:cstheme="minorHAnsi"/>
          <w:color w:val="auto"/>
        </w:rPr>
        <w:t xml:space="preserve">Diseños que potencialicen al máximo sus niveles de producción gracias al incremento de la fertilidad y la disponibilidad de agua en sus tierras. </w:t>
      </w:r>
    </w:p>
    <w:p w14:paraId="211CDDB9" w14:textId="77777777" w:rsidR="007E7C92" w:rsidRPr="005368B4" w:rsidRDefault="007E7C92" w:rsidP="007E7C92">
      <w:pPr>
        <w:pStyle w:val="Default"/>
        <w:numPr>
          <w:ilvl w:val="0"/>
          <w:numId w:val="26"/>
        </w:numPr>
        <w:jc w:val="both"/>
        <w:rPr>
          <w:rFonts w:asciiTheme="minorHAnsi" w:eastAsia="Calibri" w:hAnsiTheme="minorHAnsi" w:cstheme="minorHAnsi"/>
          <w:color w:val="auto"/>
        </w:rPr>
      </w:pPr>
      <w:r w:rsidRPr="005368B4">
        <w:rPr>
          <w:rFonts w:asciiTheme="minorHAnsi" w:eastAsia="Calibri" w:hAnsiTheme="minorHAnsi" w:cstheme="minorHAnsi"/>
          <w:color w:val="auto"/>
        </w:rPr>
        <w:t xml:space="preserve">Iniciar el proceso de conversión de las propiedades a prueba de sequía y aumentar la captura de carbono, capitalizando biomasa bajo y sobre la superficie del suelo de manera rápida y económica. </w:t>
      </w:r>
    </w:p>
    <w:p w14:paraId="6B72CFC1" w14:textId="77777777" w:rsidR="007E7C92" w:rsidRPr="005368B4" w:rsidRDefault="007E7C92" w:rsidP="007E7C92">
      <w:pPr>
        <w:pStyle w:val="Default"/>
        <w:numPr>
          <w:ilvl w:val="0"/>
          <w:numId w:val="26"/>
        </w:numPr>
        <w:jc w:val="both"/>
        <w:rPr>
          <w:rFonts w:asciiTheme="minorHAnsi" w:eastAsia="Calibri" w:hAnsiTheme="minorHAnsi" w:cstheme="minorHAnsi"/>
          <w:color w:val="auto"/>
        </w:rPr>
      </w:pPr>
      <w:r w:rsidRPr="005368B4">
        <w:rPr>
          <w:rFonts w:asciiTheme="minorHAnsi" w:eastAsia="Calibri" w:hAnsiTheme="minorHAnsi" w:cstheme="minorHAnsi"/>
          <w:color w:val="auto"/>
        </w:rPr>
        <w:t xml:space="preserve">El manejo del agua de lluvia, desde su captación, conducción y almacenaje, hasta su aprovechamiento con el fin de incrementar su disponibilidad en las tierras. </w:t>
      </w:r>
    </w:p>
    <w:p w14:paraId="2E991F3E" w14:textId="77777777" w:rsidR="007E7C92" w:rsidRPr="005368B4" w:rsidRDefault="007E7C92" w:rsidP="007E7C92">
      <w:pPr>
        <w:pStyle w:val="Prrafodelista"/>
        <w:numPr>
          <w:ilvl w:val="0"/>
          <w:numId w:val="26"/>
        </w:numPr>
        <w:autoSpaceDE w:val="0"/>
        <w:autoSpaceDN w:val="0"/>
        <w:adjustRightInd w:val="0"/>
        <w:jc w:val="both"/>
        <w:rPr>
          <w:rFonts w:asciiTheme="minorHAnsi" w:eastAsia="Calibri" w:hAnsiTheme="minorHAnsi" w:cstheme="minorHAnsi"/>
          <w:sz w:val="24"/>
          <w:szCs w:val="24"/>
        </w:rPr>
      </w:pPr>
      <w:r w:rsidRPr="005368B4">
        <w:rPr>
          <w:rFonts w:asciiTheme="minorHAnsi" w:eastAsia="Calibri" w:hAnsiTheme="minorHAnsi" w:cstheme="minorHAnsi"/>
          <w:sz w:val="24"/>
          <w:szCs w:val="24"/>
        </w:rPr>
        <w:t xml:space="preserve">La regeneración del suelo y el control total de la erosión. </w:t>
      </w:r>
    </w:p>
    <w:p w14:paraId="43505860"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El manejo inteligente del ganado</w:t>
      </w:r>
    </w:p>
    <w:p w14:paraId="7C5B4652" w14:textId="77777777" w:rsidR="007E7C92" w:rsidRPr="00BE3613" w:rsidRDefault="007E7C92" w:rsidP="007E7C92">
      <w:pPr>
        <w:pStyle w:val="Default"/>
        <w:numPr>
          <w:ilvl w:val="0"/>
          <w:numId w:val="26"/>
        </w:numPr>
        <w:spacing w:line="254" w:lineRule="auto"/>
        <w:jc w:val="both"/>
        <w:rPr>
          <w:rFonts w:asciiTheme="minorHAnsi" w:eastAsia="Calibri" w:hAnsiTheme="minorHAnsi" w:cstheme="minorHAnsi"/>
        </w:rPr>
      </w:pPr>
      <w:r w:rsidRPr="005368B4">
        <w:rPr>
          <w:rFonts w:asciiTheme="minorHAnsi" w:eastAsia="Calibri" w:hAnsiTheme="minorHAnsi" w:cstheme="minorHAnsi"/>
          <w:color w:val="auto"/>
        </w:rPr>
        <w:t xml:space="preserve">La ubicación y uso de franjas de árboles para capitalizar recursos naturales dentro de las propiedades </w:t>
      </w:r>
    </w:p>
    <w:p w14:paraId="54A5A3C3" w14:textId="77777777" w:rsidR="007E7C92" w:rsidRPr="00584E29"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D</w:t>
      </w:r>
      <w:r w:rsidRPr="00584E29">
        <w:rPr>
          <w:rFonts w:asciiTheme="minorHAnsi" w:eastAsia="Calibri" w:hAnsiTheme="minorHAnsi" w:cstheme="minorHAnsi"/>
          <w:sz w:val="24"/>
          <w:szCs w:val="24"/>
        </w:rPr>
        <w:t>iseñ</w:t>
      </w:r>
      <w:r>
        <w:rPr>
          <w:rFonts w:asciiTheme="minorHAnsi" w:eastAsia="Calibri" w:hAnsiTheme="minorHAnsi" w:cstheme="minorHAnsi"/>
          <w:sz w:val="24"/>
          <w:szCs w:val="24"/>
        </w:rPr>
        <w:t>o</w:t>
      </w:r>
      <w:r w:rsidRPr="00584E29">
        <w:rPr>
          <w:rFonts w:asciiTheme="minorHAnsi" w:eastAsia="Calibri" w:hAnsiTheme="minorHAnsi" w:cstheme="minorHAnsi"/>
          <w:sz w:val="24"/>
          <w:szCs w:val="24"/>
        </w:rPr>
        <w:t xml:space="preserve"> y gesti</w:t>
      </w:r>
      <w:r>
        <w:rPr>
          <w:rFonts w:asciiTheme="minorHAnsi" w:eastAsia="Calibri" w:hAnsiTheme="minorHAnsi" w:cstheme="minorHAnsi"/>
          <w:sz w:val="24"/>
          <w:szCs w:val="24"/>
        </w:rPr>
        <w:t xml:space="preserve">ón </w:t>
      </w:r>
      <w:r w:rsidRPr="00584E29">
        <w:rPr>
          <w:rFonts w:asciiTheme="minorHAnsi" w:eastAsia="Calibri" w:hAnsiTheme="minorHAnsi" w:cstheme="minorHAnsi"/>
          <w:sz w:val="24"/>
          <w:szCs w:val="24"/>
        </w:rPr>
        <w:t xml:space="preserve">inteligente </w:t>
      </w:r>
      <w:r>
        <w:rPr>
          <w:rFonts w:asciiTheme="minorHAnsi" w:eastAsia="Calibri" w:hAnsiTheme="minorHAnsi" w:cstheme="minorHAnsi"/>
          <w:sz w:val="24"/>
          <w:szCs w:val="24"/>
        </w:rPr>
        <w:t>d</w:t>
      </w:r>
      <w:r w:rsidRPr="00584E29">
        <w:rPr>
          <w:rFonts w:asciiTheme="minorHAnsi" w:eastAsia="Calibri" w:hAnsiTheme="minorHAnsi" w:cstheme="minorHAnsi"/>
          <w:sz w:val="24"/>
          <w:szCs w:val="24"/>
        </w:rPr>
        <w:t xml:space="preserve">el terreno, obteniendo paisajes productivos </w:t>
      </w:r>
      <w:r>
        <w:rPr>
          <w:rFonts w:asciiTheme="minorHAnsi" w:eastAsia="Calibri" w:hAnsiTheme="minorHAnsi" w:cstheme="minorHAnsi"/>
          <w:sz w:val="24"/>
          <w:szCs w:val="24"/>
        </w:rPr>
        <w:t>que</w:t>
      </w:r>
      <w:r w:rsidRPr="00584E29">
        <w:rPr>
          <w:rFonts w:asciiTheme="minorHAnsi" w:eastAsia="Calibri" w:hAnsiTheme="minorHAnsi" w:cstheme="minorHAnsi"/>
          <w:sz w:val="24"/>
          <w:szCs w:val="24"/>
        </w:rPr>
        <w:t xml:space="preserve"> aprovech</w:t>
      </w:r>
      <w:r>
        <w:rPr>
          <w:rFonts w:asciiTheme="minorHAnsi" w:eastAsia="Calibri" w:hAnsiTheme="minorHAnsi" w:cstheme="minorHAnsi"/>
          <w:sz w:val="24"/>
          <w:szCs w:val="24"/>
        </w:rPr>
        <w:t>en</w:t>
      </w:r>
      <w:r w:rsidRPr="00584E29">
        <w:rPr>
          <w:rFonts w:asciiTheme="minorHAnsi" w:eastAsia="Calibri" w:hAnsiTheme="minorHAnsi" w:cstheme="minorHAnsi"/>
          <w:sz w:val="24"/>
          <w:szCs w:val="24"/>
        </w:rPr>
        <w:t xml:space="preserve"> al máximo los recursos naturales, con profundo respeto a la naturaleza </w:t>
      </w:r>
    </w:p>
    <w:p w14:paraId="71883FEF"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sidRPr="00584E29">
        <w:rPr>
          <w:rFonts w:asciiTheme="minorHAnsi" w:eastAsia="Calibri" w:hAnsiTheme="minorHAnsi" w:cstheme="minorHAnsi"/>
          <w:sz w:val="24"/>
          <w:szCs w:val="24"/>
        </w:rPr>
        <w:t>Aprender a devolver al suelo su profundidad y fertilidad y evitar la erosión.</w:t>
      </w:r>
    </w:p>
    <w:p w14:paraId="1309BAB3"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Entendimiento de la topografía natural del paisaje y su uso para determinar la posición y diseño de bordos, zanjas de infiltración, desagües, áreas de irrigación, caminos, cercas, establos, casas y líneas de árboles. </w:t>
      </w:r>
    </w:p>
    <w:p w14:paraId="774C16B4"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lastRenderedPageBreak/>
        <w:t>Capacidad de construir y regenerar rápidamente tierras degradadas y praderas poco productivas, contemplando el uso del ganado pastoreado como benéfico en este proceso.</w:t>
      </w:r>
    </w:p>
    <w:p w14:paraId="3D0FE1A4"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Realizar prácticas en terrenos para trazar curvas a nivel y a desnivel, entendiendo el movimiento del agua en paisajes rurales y urbanos.</w:t>
      </w:r>
    </w:p>
    <w:p w14:paraId="255019EF"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Uso de instrumentos topográficos de precisión para el diseño hidrológico </w:t>
      </w:r>
      <w:proofErr w:type="spellStart"/>
      <w:r>
        <w:rPr>
          <w:rFonts w:asciiTheme="minorHAnsi" w:eastAsia="Calibri" w:hAnsiTheme="minorHAnsi" w:cstheme="minorHAnsi"/>
          <w:i/>
          <w:iCs/>
          <w:sz w:val="24"/>
          <w:szCs w:val="24"/>
        </w:rPr>
        <w:t>Keyline</w:t>
      </w:r>
      <w:proofErr w:type="spellEnd"/>
      <w:r>
        <w:rPr>
          <w:rFonts w:asciiTheme="minorHAnsi" w:eastAsia="Calibri" w:hAnsiTheme="minorHAnsi" w:cstheme="minorHAnsi"/>
          <w:sz w:val="24"/>
          <w:szCs w:val="24"/>
        </w:rPr>
        <w:t xml:space="preserve"> a gran escala</w:t>
      </w:r>
    </w:p>
    <w:p w14:paraId="0CFFB900"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Uso de instrumentos topográficos sencillos para el diseño hidrológico </w:t>
      </w:r>
      <w:proofErr w:type="spellStart"/>
      <w:r>
        <w:rPr>
          <w:rFonts w:asciiTheme="minorHAnsi" w:eastAsia="Calibri" w:hAnsiTheme="minorHAnsi" w:cstheme="minorHAnsi"/>
          <w:i/>
          <w:iCs/>
          <w:sz w:val="24"/>
          <w:szCs w:val="24"/>
        </w:rPr>
        <w:t>Keyline</w:t>
      </w:r>
      <w:proofErr w:type="spellEnd"/>
      <w:r>
        <w:rPr>
          <w:rFonts w:asciiTheme="minorHAnsi" w:eastAsia="Calibri" w:hAnsiTheme="minorHAnsi" w:cstheme="minorHAnsi"/>
          <w:i/>
          <w:iCs/>
          <w:sz w:val="24"/>
          <w:szCs w:val="24"/>
        </w:rPr>
        <w:t xml:space="preserve"> </w:t>
      </w:r>
      <w:r w:rsidRPr="005368B4">
        <w:rPr>
          <w:rFonts w:asciiTheme="minorHAnsi" w:eastAsia="Calibri" w:hAnsiTheme="minorHAnsi" w:cstheme="minorHAnsi"/>
          <w:sz w:val="24"/>
          <w:szCs w:val="24"/>
        </w:rPr>
        <w:t>a pequeña escala.</w:t>
      </w:r>
    </w:p>
    <w:p w14:paraId="307EE7E0" w14:textId="77777777" w:rsidR="007E7C92" w:rsidRDefault="007E7C92" w:rsidP="007E7C92">
      <w:pPr>
        <w:spacing w:line="254" w:lineRule="auto"/>
        <w:ind w:left="284"/>
        <w:jc w:val="both"/>
        <w:rPr>
          <w:rFonts w:asciiTheme="minorHAnsi" w:hAnsiTheme="minorHAnsi" w:cstheme="minorHAnsi"/>
          <w:sz w:val="24"/>
          <w:szCs w:val="24"/>
        </w:rPr>
      </w:pPr>
    </w:p>
    <w:p w14:paraId="0F924EA6" w14:textId="7C7022F7" w:rsidR="007E7C92" w:rsidRPr="00420A94" w:rsidRDefault="007E7C92" w:rsidP="007E7C92">
      <w:pPr>
        <w:spacing w:line="254" w:lineRule="auto"/>
        <w:ind w:left="284"/>
        <w:jc w:val="both"/>
        <w:rPr>
          <w:rFonts w:asciiTheme="minorHAnsi" w:hAnsiTheme="minorHAnsi" w:cstheme="minorHAnsi"/>
          <w:b/>
          <w:bCs/>
          <w:sz w:val="24"/>
          <w:szCs w:val="24"/>
        </w:rPr>
      </w:pPr>
      <w:r w:rsidRPr="00420A94">
        <w:rPr>
          <w:rFonts w:asciiTheme="minorHAnsi" w:hAnsiTheme="minorHAnsi" w:cstheme="minorHAnsi"/>
          <w:b/>
          <w:bCs/>
          <w:sz w:val="24"/>
          <w:szCs w:val="24"/>
        </w:rPr>
        <w:t xml:space="preserve">REQUISITOS DEL </w:t>
      </w:r>
      <w:r>
        <w:rPr>
          <w:rFonts w:asciiTheme="minorHAnsi" w:hAnsiTheme="minorHAnsi" w:cstheme="minorHAnsi"/>
          <w:b/>
          <w:bCs/>
          <w:sz w:val="24"/>
          <w:szCs w:val="24"/>
        </w:rPr>
        <w:t>LICITANTE</w:t>
      </w:r>
      <w:r>
        <w:rPr>
          <w:rFonts w:asciiTheme="minorHAnsi" w:hAnsiTheme="minorHAnsi" w:cstheme="minorHAnsi"/>
          <w:b/>
          <w:bCs/>
          <w:sz w:val="24"/>
          <w:szCs w:val="24"/>
        </w:rPr>
        <w:t>.</w:t>
      </w:r>
    </w:p>
    <w:p w14:paraId="7ADFFAB6"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Persona física o moral con más de 15 años de experiencia en proyectos vinculados a la conservación del agua y los recursos forestales.</w:t>
      </w:r>
    </w:p>
    <w:p w14:paraId="7DA21219"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en proyectos comunitarios de manejo, cosecha y conservación del agua.</w:t>
      </w:r>
    </w:p>
    <w:p w14:paraId="4D9D3E32"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en liderazgo y gestión de equipos y proyectos de ámbito nacional e internacional.</w:t>
      </w:r>
    </w:p>
    <w:p w14:paraId="2467DA69"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en dirección de proyectos en manejo de cuencas hidrográficas.</w:t>
      </w:r>
    </w:p>
    <w:p w14:paraId="3F32A43E"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 xml:space="preserve">Experiencia comprobable en estimación del flujo ambiental en ríos, administración, gobernanza y acceso al agua. </w:t>
      </w:r>
    </w:p>
    <w:p w14:paraId="14D3BDE9"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Capacidad de comunicación, negociación y establecimiento de relaciones con múltiples actores sociales.</w:t>
      </w:r>
    </w:p>
    <w:p w14:paraId="1A294FE4"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como facilitador de grupos, proyectos y procesos participativos comunitarios.</w:t>
      </w:r>
    </w:p>
    <w:p w14:paraId="3DEA92CE" w14:textId="77777777" w:rsidR="007E7C92" w:rsidRPr="00AF4126"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 xml:space="preserve">Artículos o libros publicados en materia de diseño hidrológico con </w:t>
      </w:r>
      <w:proofErr w:type="spellStart"/>
      <w:r>
        <w:rPr>
          <w:rFonts w:asciiTheme="minorHAnsi" w:hAnsiTheme="minorHAnsi" w:cstheme="minorHAnsi"/>
          <w:i/>
          <w:iCs/>
          <w:sz w:val="24"/>
          <w:szCs w:val="24"/>
        </w:rPr>
        <w:t>Keyline</w:t>
      </w:r>
      <w:proofErr w:type="spellEnd"/>
      <w:r>
        <w:rPr>
          <w:rFonts w:asciiTheme="minorHAnsi" w:hAnsiTheme="minorHAnsi" w:cstheme="minorHAnsi"/>
          <w:i/>
          <w:iCs/>
          <w:sz w:val="24"/>
          <w:szCs w:val="24"/>
        </w:rPr>
        <w:t>.</w:t>
      </w:r>
    </w:p>
    <w:p w14:paraId="6B0EAC6B"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 xml:space="preserve">Haber coordinado e implementado el diseño hidrológico de parcelas y predios bajo los criterios del </w:t>
      </w:r>
      <w:proofErr w:type="spellStart"/>
      <w:r>
        <w:rPr>
          <w:rFonts w:asciiTheme="minorHAnsi" w:hAnsiTheme="minorHAnsi" w:cstheme="minorHAnsi"/>
          <w:i/>
          <w:iCs/>
          <w:sz w:val="24"/>
          <w:szCs w:val="24"/>
        </w:rPr>
        <w:t>Keyline</w:t>
      </w:r>
      <w:proofErr w:type="spellEnd"/>
      <w:r>
        <w:rPr>
          <w:rFonts w:asciiTheme="minorHAnsi" w:hAnsiTheme="minorHAnsi" w:cstheme="minorHAnsi"/>
          <w:sz w:val="24"/>
          <w:szCs w:val="24"/>
        </w:rPr>
        <w:t xml:space="preserve">. </w:t>
      </w:r>
    </w:p>
    <w:p w14:paraId="5F990F91" w14:textId="77777777" w:rsidR="007E7C92" w:rsidRDefault="007E7C92" w:rsidP="007E7C92">
      <w:pPr>
        <w:spacing w:line="254" w:lineRule="auto"/>
        <w:ind w:left="284"/>
        <w:jc w:val="both"/>
        <w:rPr>
          <w:rFonts w:asciiTheme="minorHAnsi" w:hAnsiTheme="minorHAnsi" w:cstheme="minorHAnsi"/>
          <w:sz w:val="24"/>
          <w:szCs w:val="24"/>
        </w:rPr>
      </w:pPr>
    </w:p>
    <w:p w14:paraId="7A874640" w14:textId="122D080C" w:rsidR="007E7C92" w:rsidRPr="005368B4" w:rsidRDefault="007E7C92" w:rsidP="007E7C92">
      <w:pPr>
        <w:spacing w:line="254" w:lineRule="auto"/>
        <w:ind w:left="284"/>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 xml:space="preserve">El licitante </w:t>
      </w:r>
      <w:r>
        <w:rPr>
          <w:rFonts w:asciiTheme="minorHAnsi" w:hAnsiTheme="minorHAnsi" w:cstheme="minorHAnsi"/>
          <w:sz w:val="24"/>
          <w:szCs w:val="24"/>
        </w:rPr>
        <w:t xml:space="preserve">deberá adjuntar su currículo, anexando la evidencia documental que soporte lo contenido. </w:t>
      </w:r>
    </w:p>
    <w:p w14:paraId="329F04A1" w14:textId="77777777" w:rsidR="007E7C92" w:rsidRDefault="007E7C92" w:rsidP="007E7C92">
      <w:pPr>
        <w:spacing w:line="254" w:lineRule="auto"/>
        <w:ind w:left="284"/>
        <w:jc w:val="both"/>
        <w:rPr>
          <w:rFonts w:asciiTheme="minorHAnsi" w:hAnsiTheme="minorHAnsi" w:cstheme="minorHAnsi"/>
          <w:sz w:val="24"/>
          <w:szCs w:val="24"/>
        </w:rPr>
      </w:pPr>
    </w:p>
    <w:p w14:paraId="1981663D" w14:textId="77777777" w:rsidR="007E7C92" w:rsidRPr="00584E29" w:rsidRDefault="007E7C92" w:rsidP="007E7C92">
      <w:pPr>
        <w:spacing w:line="200" w:lineRule="exact"/>
        <w:ind w:firstLine="426"/>
        <w:rPr>
          <w:rFonts w:asciiTheme="minorHAnsi" w:hAnsiTheme="minorHAnsi" w:cstheme="minorHAnsi"/>
          <w:sz w:val="24"/>
          <w:szCs w:val="24"/>
        </w:rPr>
      </w:pPr>
    </w:p>
    <w:p w14:paraId="143BEC28" w14:textId="77777777" w:rsidR="007E7C92" w:rsidRPr="00584E29" w:rsidRDefault="007E7C92" w:rsidP="007E7C92">
      <w:pPr>
        <w:spacing w:line="235" w:lineRule="auto"/>
        <w:ind w:left="284" w:right="20"/>
        <w:jc w:val="both"/>
        <w:rPr>
          <w:rFonts w:asciiTheme="minorHAnsi" w:hAnsiTheme="minorHAnsi" w:cstheme="minorHAnsi"/>
          <w:sz w:val="24"/>
          <w:szCs w:val="24"/>
        </w:rPr>
      </w:pPr>
      <w:r w:rsidRPr="00584E29">
        <w:rPr>
          <w:rFonts w:asciiTheme="minorHAnsi" w:eastAsia="Calibri" w:hAnsiTheme="minorHAnsi" w:cstheme="minorHAnsi"/>
          <w:b/>
          <w:bCs/>
          <w:sz w:val="24"/>
          <w:szCs w:val="24"/>
        </w:rPr>
        <w:t>DIRIGIDO:</w:t>
      </w:r>
      <w:r>
        <w:rPr>
          <w:rFonts w:asciiTheme="minorHAnsi" w:eastAsia="Calibri" w:hAnsiTheme="minorHAnsi" w:cstheme="minorHAnsi"/>
          <w:b/>
          <w:bCs/>
          <w:sz w:val="24"/>
          <w:szCs w:val="24"/>
        </w:rPr>
        <w:t xml:space="preserve"> </w:t>
      </w:r>
      <w:r w:rsidRPr="00810FC7">
        <w:rPr>
          <w:rFonts w:asciiTheme="minorHAnsi" w:eastAsia="Calibri" w:hAnsiTheme="minorHAnsi" w:cstheme="minorHAnsi"/>
          <w:sz w:val="24"/>
          <w:szCs w:val="24"/>
        </w:rPr>
        <w:t>P</w:t>
      </w:r>
      <w:r w:rsidRPr="00584E29">
        <w:rPr>
          <w:rFonts w:asciiTheme="minorHAnsi" w:eastAsia="Calibri" w:hAnsiTheme="minorHAnsi" w:cstheme="minorHAnsi"/>
          <w:sz w:val="24"/>
          <w:szCs w:val="24"/>
        </w:rPr>
        <w:t>roductores, campesinos, agricultores, estudiantes de la carrera de agronomía,</w:t>
      </w:r>
      <w:r w:rsidRPr="00584E29">
        <w:rPr>
          <w:rFonts w:asciiTheme="minorHAnsi" w:eastAsia="Calibri" w:hAnsiTheme="minorHAnsi" w:cstheme="minorHAnsi"/>
          <w:b/>
          <w:bCs/>
          <w:sz w:val="24"/>
          <w:szCs w:val="24"/>
        </w:rPr>
        <w:t xml:space="preserve"> </w:t>
      </w:r>
      <w:r w:rsidRPr="00584E29">
        <w:rPr>
          <w:rFonts w:asciiTheme="minorHAnsi" w:eastAsia="Calibri" w:hAnsiTheme="minorHAnsi" w:cstheme="minorHAnsi"/>
          <w:sz w:val="24"/>
          <w:szCs w:val="24"/>
        </w:rPr>
        <w:t>promotores comunitarios y asociaciones civiles, así como a los profesionales y personas interesadas</w:t>
      </w:r>
    </w:p>
    <w:p w14:paraId="59DF84A2" w14:textId="77777777" w:rsidR="007E7C92" w:rsidRPr="00584E29" w:rsidRDefault="007E7C92" w:rsidP="007E7C92">
      <w:pPr>
        <w:spacing w:line="297" w:lineRule="exact"/>
        <w:ind w:firstLine="426"/>
        <w:rPr>
          <w:rFonts w:asciiTheme="minorHAnsi" w:hAnsiTheme="minorHAnsi" w:cstheme="minorHAnsi"/>
          <w:sz w:val="24"/>
          <w:szCs w:val="24"/>
        </w:rPr>
      </w:pPr>
    </w:p>
    <w:p w14:paraId="6EF02D57" w14:textId="77777777" w:rsidR="007E7C92" w:rsidRPr="00584E29" w:rsidRDefault="007E7C92" w:rsidP="007E7C92">
      <w:pPr>
        <w:spacing w:line="217" w:lineRule="auto"/>
        <w:ind w:left="284" w:right="20"/>
        <w:jc w:val="both"/>
        <w:rPr>
          <w:rFonts w:asciiTheme="minorHAnsi" w:eastAsia="Calibri" w:hAnsiTheme="minorHAnsi" w:cstheme="minorHAnsi"/>
          <w:sz w:val="24"/>
          <w:szCs w:val="24"/>
        </w:rPr>
      </w:pPr>
      <w:r w:rsidRPr="00584E29">
        <w:rPr>
          <w:rFonts w:asciiTheme="minorHAnsi" w:eastAsia="Calibri" w:hAnsiTheme="minorHAnsi" w:cstheme="minorHAnsi"/>
          <w:b/>
          <w:bCs/>
          <w:sz w:val="24"/>
          <w:szCs w:val="24"/>
        </w:rPr>
        <w:t xml:space="preserve">CANTIDAD DE PARTICIPANTES. </w:t>
      </w:r>
      <w:r>
        <w:rPr>
          <w:rFonts w:asciiTheme="minorHAnsi" w:eastAsia="Calibri" w:hAnsiTheme="minorHAnsi" w:cstheme="minorHAnsi"/>
          <w:sz w:val="24"/>
          <w:szCs w:val="24"/>
        </w:rPr>
        <w:t>De</w:t>
      </w:r>
      <w:r w:rsidRPr="00584E29">
        <w:rPr>
          <w:rFonts w:asciiTheme="minorHAnsi" w:eastAsia="Calibri" w:hAnsiTheme="minorHAnsi" w:cstheme="minorHAnsi"/>
          <w:sz w:val="24"/>
          <w:szCs w:val="24"/>
        </w:rPr>
        <w:t xml:space="preserve"> </w:t>
      </w:r>
      <w:r>
        <w:rPr>
          <w:rFonts w:asciiTheme="minorHAnsi" w:eastAsia="Calibri" w:hAnsiTheme="minorHAnsi" w:cstheme="minorHAnsi"/>
          <w:sz w:val="24"/>
          <w:szCs w:val="24"/>
        </w:rPr>
        <w:t>10</w:t>
      </w:r>
      <w:r w:rsidRPr="00584E29">
        <w:rPr>
          <w:rFonts w:asciiTheme="minorHAnsi" w:eastAsia="Calibri" w:hAnsiTheme="minorHAnsi" w:cstheme="minorHAnsi"/>
          <w:sz w:val="24"/>
          <w:szCs w:val="24"/>
        </w:rPr>
        <w:t>-</w:t>
      </w:r>
      <w:r>
        <w:rPr>
          <w:rFonts w:asciiTheme="minorHAnsi" w:eastAsia="Calibri" w:hAnsiTheme="minorHAnsi" w:cstheme="minorHAnsi"/>
          <w:sz w:val="24"/>
          <w:szCs w:val="24"/>
        </w:rPr>
        <w:t>20</w:t>
      </w:r>
      <w:r w:rsidRPr="00584E29">
        <w:rPr>
          <w:rFonts w:asciiTheme="minorHAnsi" w:eastAsia="Calibri" w:hAnsiTheme="minorHAnsi" w:cstheme="minorHAnsi"/>
          <w:sz w:val="24"/>
          <w:szCs w:val="24"/>
        </w:rPr>
        <w:t>0</w:t>
      </w:r>
      <w:r w:rsidRPr="00584E29">
        <w:rPr>
          <w:rFonts w:asciiTheme="minorHAnsi" w:eastAsia="Calibri" w:hAnsiTheme="minorHAnsi" w:cstheme="minorHAnsi"/>
          <w:b/>
          <w:bCs/>
          <w:sz w:val="24"/>
          <w:szCs w:val="24"/>
        </w:rPr>
        <w:t xml:space="preserve"> </w:t>
      </w:r>
      <w:r w:rsidRPr="00584E29">
        <w:rPr>
          <w:rFonts w:asciiTheme="minorHAnsi" w:eastAsia="Calibri" w:hAnsiTheme="minorHAnsi" w:cstheme="minorHAnsi"/>
          <w:sz w:val="24"/>
          <w:szCs w:val="24"/>
        </w:rPr>
        <w:t>participantes</w:t>
      </w:r>
      <w:r>
        <w:rPr>
          <w:rFonts w:asciiTheme="minorHAnsi" w:eastAsia="Calibri" w:hAnsiTheme="minorHAnsi" w:cstheme="minorHAnsi"/>
          <w:sz w:val="24"/>
          <w:szCs w:val="24"/>
        </w:rPr>
        <w:t>.</w:t>
      </w:r>
    </w:p>
    <w:p w14:paraId="0F08516D" w14:textId="77777777" w:rsidR="007E7C92" w:rsidRPr="00584E29" w:rsidRDefault="007E7C92" w:rsidP="007E7C92">
      <w:pPr>
        <w:spacing w:line="280" w:lineRule="exact"/>
        <w:ind w:firstLine="426"/>
        <w:rPr>
          <w:rFonts w:asciiTheme="minorHAnsi" w:hAnsiTheme="minorHAnsi" w:cstheme="minorHAnsi"/>
          <w:sz w:val="24"/>
          <w:szCs w:val="24"/>
        </w:rPr>
      </w:pPr>
    </w:p>
    <w:p w14:paraId="4D288EF3" w14:textId="77777777" w:rsidR="007E7C92" w:rsidRPr="00584E29" w:rsidRDefault="007E7C92" w:rsidP="007E7C92">
      <w:pPr>
        <w:ind w:left="284"/>
        <w:rPr>
          <w:rFonts w:asciiTheme="minorHAnsi" w:hAnsiTheme="minorHAnsi" w:cstheme="minorHAnsi"/>
          <w:sz w:val="24"/>
          <w:szCs w:val="24"/>
        </w:rPr>
      </w:pPr>
      <w:r w:rsidRPr="00584E29">
        <w:rPr>
          <w:rFonts w:asciiTheme="minorHAnsi" w:eastAsia="Calibri" w:hAnsiTheme="minorHAnsi" w:cstheme="minorHAnsi"/>
          <w:b/>
          <w:bCs/>
          <w:sz w:val="24"/>
          <w:szCs w:val="24"/>
        </w:rPr>
        <w:t xml:space="preserve">DURACIÓN. </w:t>
      </w:r>
      <w:r w:rsidRPr="00584E29">
        <w:rPr>
          <w:rFonts w:asciiTheme="minorHAnsi" w:eastAsia="Calibri" w:hAnsiTheme="minorHAnsi" w:cstheme="minorHAnsi"/>
          <w:sz w:val="24"/>
          <w:szCs w:val="24"/>
        </w:rPr>
        <w:t>El curso</w:t>
      </w:r>
      <w:r>
        <w:rPr>
          <w:rFonts w:asciiTheme="minorHAnsi" w:eastAsia="Calibri" w:hAnsiTheme="minorHAnsi" w:cstheme="minorHAnsi"/>
          <w:sz w:val="24"/>
          <w:szCs w:val="24"/>
        </w:rPr>
        <w:t xml:space="preserve"> deberá tener un programa de mínimo </w:t>
      </w:r>
      <w:r w:rsidRPr="00584E29">
        <w:rPr>
          <w:rFonts w:asciiTheme="minorHAnsi" w:eastAsia="Calibri" w:hAnsiTheme="minorHAnsi" w:cstheme="minorHAnsi"/>
          <w:b/>
          <w:bCs/>
          <w:sz w:val="24"/>
          <w:szCs w:val="24"/>
        </w:rPr>
        <w:t xml:space="preserve">3 días </w:t>
      </w:r>
      <w:r w:rsidRPr="00420A94">
        <w:rPr>
          <w:rFonts w:asciiTheme="minorHAnsi" w:eastAsia="Calibri" w:hAnsiTheme="minorHAnsi" w:cstheme="minorHAnsi"/>
          <w:sz w:val="24"/>
          <w:szCs w:val="24"/>
        </w:rPr>
        <w:t>con sesiones de trabajo de</w:t>
      </w:r>
      <w:r>
        <w:rPr>
          <w:rFonts w:asciiTheme="minorHAnsi" w:eastAsia="Calibri" w:hAnsiTheme="minorHAnsi" w:cstheme="minorHAnsi"/>
          <w:b/>
          <w:bCs/>
          <w:sz w:val="24"/>
          <w:szCs w:val="24"/>
        </w:rPr>
        <w:t xml:space="preserve"> </w:t>
      </w:r>
      <w:r w:rsidRPr="00584E29">
        <w:rPr>
          <w:rFonts w:asciiTheme="minorHAnsi" w:eastAsia="Calibri" w:hAnsiTheme="minorHAnsi" w:cstheme="minorHAnsi"/>
          <w:b/>
          <w:bCs/>
          <w:sz w:val="24"/>
          <w:szCs w:val="24"/>
        </w:rPr>
        <w:t>8 horas</w:t>
      </w:r>
      <w:r>
        <w:rPr>
          <w:rFonts w:asciiTheme="minorHAnsi" w:eastAsia="Calibri" w:hAnsiTheme="minorHAnsi" w:cstheme="minorHAnsi"/>
          <w:b/>
          <w:bCs/>
          <w:sz w:val="24"/>
          <w:szCs w:val="24"/>
        </w:rPr>
        <w:t xml:space="preserve"> cada día</w:t>
      </w:r>
    </w:p>
    <w:p w14:paraId="2800DDA4" w14:textId="77777777" w:rsidR="007E7C92" w:rsidRPr="00584E29" w:rsidRDefault="007E7C92" w:rsidP="007E7C92">
      <w:pPr>
        <w:spacing w:line="337" w:lineRule="exact"/>
        <w:ind w:firstLine="426"/>
        <w:rPr>
          <w:rFonts w:asciiTheme="minorHAnsi" w:hAnsiTheme="minorHAnsi" w:cstheme="minorHAnsi"/>
          <w:sz w:val="24"/>
          <w:szCs w:val="24"/>
        </w:rPr>
      </w:pPr>
    </w:p>
    <w:p w14:paraId="44439C7E" w14:textId="77777777" w:rsidR="007E7C92" w:rsidRPr="00584E29" w:rsidRDefault="007E7C92" w:rsidP="007E7C92">
      <w:pPr>
        <w:spacing w:line="217" w:lineRule="auto"/>
        <w:ind w:left="284" w:right="20"/>
        <w:jc w:val="both"/>
        <w:rPr>
          <w:rFonts w:asciiTheme="minorHAnsi" w:hAnsiTheme="minorHAnsi" w:cstheme="minorHAnsi"/>
          <w:sz w:val="24"/>
          <w:szCs w:val="24"/>
        </w:rPr>
      </w:pPr>
      <w:r w:rsidRPr="00584E29">
        <w:rPr>
          <w:rFonts w:asciiTheme="minorHAnsi" w:eastAsia="Calibri" w:hAnsiTheme="minorHAnsi" w:cstheme="minorHAnsi"/>
          <w:b/>
          <w:bCs/>
          <w:sz w:val="24"/>
          <w:szCs w:val="24"/>
        </w:rPr>
        <w:t xml:space="preserve">FECHAS DE REALIZACION. </w:t>
      </w:r>
      <w:r w:rsidRPr="00584E29">
        <w:rPr>
          <w:rFonts w:asciiTheme="minorHAnsi" w:eastAsia="Calibri" w:hAnsiTheme="minorHAnsi" w:cstheme="minorHAnsi"/>
          <w:sz w:val="24"/>
          <w:szCs w:val="24"/>
        </w:rPr>
        <w:t xml:space="preserve">Las fechas </w:t>
      </w:r>
      <w:r>
        <w:rPr>
          <w:rFonts w:asciiTheme="minorHAnsi" w:eastAsia="Calibri" w:hAnsiTheme="minorHAnsi" w:cstheme="minorHAnsi"/>
          <w:sz w:val="24"/>
          <w:szCs w:val="24"/>
        </w:rPr>
        <w:t>serán programadas dependiendo de la agenda JIMAV y la situación sanitaria que guarde el país.</w:t>
      </w:r>
    </w:p>
    <w:p w14:paraId="70D76549" w14:textId="77777777" w:rsidR="007E7C92" w:rsidRPr="00584E29" w:rsidRDefault="007E7C92" w:rsidP="007E7C92">
      <w:pPr>
        <w:spacing w:line="332" w:lineRule="exact"/>
        <w:ind w:firstLine="426"/>
        <w:rPr>
          <w:rFonts w:asciiTheme="minorHAnsi" w:hAnsiTheme="minorHAnsi" w:cstheme="minorHAnsi"/>
          <w:sz w:val="24"/>
          <w:szCs w:val="24"/>
        </w:rPr>
      </w:pPr>
    </w:p>
    <w:p w14:paraId="1255A7B8" w14:textId="716BC955" w:rsidR="007E7C92" w:rsidRPr="00584E29" w:rsidRDefault="007E7C92" w:rsidP="007E7C92">
      <w:pPr>
        <w:spacing w:line="217" w:lineRule="auto"/>
        <w:ind w:left="284" w:right="20"/>
        <w:jc w:val="both"/>
        <w:rPr>
          <w:rFonts w:asciiTheme="minorHAnsi" w:hAnsiTheme="minorHAnsi" w:cstheme="minorHAnsi"/>
          <w:sz w:val="24"/>
          <w:szCs w:val="24"/>
        </w:rPr>
      </w:pPr>
      <w:r>
        <w:rPr>
          <w:rFonts w:asciiTheme="minorHAnsi" w:eastAsia="Calibri" w:hAnsiTheme="minorHAnsi" w:cstheme="minorHAnsi"/>
          <w:b/>
          <w:bCs/>
          <w:sz w:val="24"/>
          <w:szCs w:val="24"/>
        </w:rPr>
        <w:t>RECONOCIMIENTO</w:t>
      </w:r>
      <w:r w:rsidRPr="00584E29">
        <w:rPr>
          <w:rFonts w:asciiTheme="minorHAnsi" w:eastAsia="Calibri" w:hAnsiTheme="minorHAnsi" w:cstheme="minorHAnsi"/>
          <w:b/>
          <w:bCs/>
          <w:sz w:val="24"/>
          <w:szCs w:val="24"/>
        </w:rPr>
        <w:t xml:space="preserve">. </w:t>
      </w:r>
      <w:r w:rsidRPr="005368B4">
        <w:rPr>
          <w:rFonts w:asciiTheme="minorHAnsi" w:eastAsia="Calibri" w:hAnsiTheme="minorHAnsi" w:cstheme="minorHAnsi"/>
          <w:sz w:val="24"/>
          <w:szCs w:val="24"/>
        </w:rPr>
        <w:t xml:space="preserve">El </w:t>
      </w:r>
      <w:r>
        <w:rPr>
          <w:rFonts w:asciiTheme="minorHAnsi" w:eastAsia="Calibri" w:hAnsiTheme="minorHAnsi" w:cstheme="minorHAnsi"/>
          <w:sz w:val="24"/>
          <w:szCs w:val="24"/>
        </w:rPr>
        <w:t>licitante</w:t>
      </w:r>
      <w:r w:rsidRPr="005368B4">
        <w:rPr>
          <w:rFonts w:asciiTheme="minorHAnsi" w:eastAsia="Calibri" w:hAnsiTheme="minorHAnsi" w:cstheme="minorHAnsi"/>
          <w:sz w:val="24"/>
          <w:szCs w:val="24"/>
        </w:rPr>
        <w:t xml:space="preserve"> deberá entregar un reconocimiento o diploma</w:t>
      </w:r>
      <w:r>
        <w:rPr>
          <w:rFonts w:asciiTheme="minorHAnsi" w:eastAsia="Calibri" w:hAnsiTheme="minorHAnsi" w:cstheme="minorHAnsi"/>
          <w:b/>
          <w:bCs/>
          <w:sz w:val="24"/>
          <w:szCs w:val="24"/>
        </w:rPr>
        <w:t xml:space="preserve"> </w:t>
      </w:r>
      <w:r w:rsidRPr="00584E29">
        <w:rPr>
          <w:rFonts w:asciiTheme="minorHAnsi" w:eastAsia="Calibri" w:hAnsiTheme="minorHAnsi" w:cstheme="minorHAnsi"/>
          <w:sz w:val="24"/>
          <w:szCs w:val="24"/>
        </w:rPr>
        <w:t>a los participantes.</w:t>
      </w:r>
    </w:p>
    <w:p w14:paraId="7B0FFD9B" w14:textId="77777777" w:rsidR="007E7C92" w:rsidRDefault="007E7C92" w:rsidP="007E7C92"/>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776B30F4"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09C31747"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w:t>
      </w:r>
      <w:r w:rsidR="001101A4">
        <w:rPr>
          <w:rFonts w:asciiTheme="minorHAnsi" w:eastAsia="Calibri" w:hAnsiTheme="minorHAnsi" w:cstheme="minorHAnsi"/>
        </w:rPr>
        <w:t>008-2021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267CC79"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4A07927D" w14:textId="3553A00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76940321"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09E3469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512E245F" w14:textId="38514A35"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0E33A881"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21E6FD2C" w14:textId="7602083F"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5B358C3D"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358B4C70" w14:textId="6436134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505B75B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4C485380"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F0D6" w14:textId="77777777" w:rsidR="009A04FB" w:rsidRDefault="009A04FB" w:rsidP="00ED6790">
      <w:r>
        <w:separator/>
      </w:r>
    </w:p>
  </w:endnote>
  <w:endnote w:type="continuationSeparator" w:id="0">
    <w:p w14:paraId="41CE532D" w14:textId="77777777" w:rsidR="009A04FB" w:rsidRDefault="009A04FB"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155A58D2" w:rsidR="004E3EB2" w:rsidRDefault="004E3EB2" w:rsidP="003135BD">
        <w:pPr>
          <w:pStyle w:val="Piedepgina"/>
          <w:ind w:left="284" w:right="190"/>
          <w:jc w:val="center"/>
        </w:pPr>
        <w:r w:rsidRPr="00503D34">
          <w:t>Convocatoria JIMAV 00</w:t>
        </w:r>
        <w:r w:rsidR="007E7C92">
          <w:t>8</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DB39" w14:textId="77777777" w:rsidR="009A04FB" w:rsidRDefault="009A04FB" w:rsidP="00ED6790">
      <w:r>
        <w:separator/>
      </w:r>
    </w:p>
  </w:footnote>
  <w:footnote w:type="continuationSeparator" w:id="0">
    <w:p w14:paraId="6F92DB8C" w14:textId="77777777" w:rsidR="009A04FB" w:rsidRDefault="009A04FB"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2B0A90"/>
    <w:multiLevelType w:val="hybridMultilevel"/>
    <w:tmpl w:val="B104773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1F3085"/>
    <w:multiLevelType w:val="hybridMultilevel"/>
    <w:tmpl w:val="12A22D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
  </w:num>
  <w:num w:numId="4">
    <w:abstractNumId w:val="9"/>
  </w:num>
  <w:num w:numId="5">
    <w:abstractNumId w:val="1"/>
  </w:num>
  <w:num w:numId="6">
    <w:abstractNumId w:val="10"/>
  </w:num>
  <w:num w:numId="7">
    <w:abstractNumId w:val="16"/>
  </w:num>
  <w:num w:numId="8">
    <w:abstractNumId w:val="25"/>
  </w:num>
  <w:num w:numId="9">
    <w:abstractNumId w:val="19"/>
  </w:num>
  <w:num w:numId="10">
    <w:abstractNumId w:val="15"/>
  </w:num>
  <w:num w:numId="11">
    <w:abstractNumId w:val="6"/>
  </w:num>
  <w:num w:numId="12">
    <w:abstractNumId w:val="26"/>
  </w:num>
  <w:num w:numId="13">
    <w:abstractNumId w:val="11"/>
  </w:num>
  <w:num w:numId="14">
    <w:abstractNumId w:val="2"/>
  </w:num>
  <w:num w:numId="15">
    <w:abstractNumId w:val="22"/>
  </w:num>
  <w:num w:numId="16">
    <w:abstractNumId w:val="17"/>
  </w:num>
  <w:num w:numId="17">
    <w:abstractNumId w:val="14"/>
  </w:num>
  <w:num w:numId="18">
    <w:abstractNumId w:val="24"/>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7"/>
  </w:num>
  <w:num w:numId="25">
    <w:abstractNumId w:val="13"/>
  </w:num>
  <w:num w:numId="26">
    <w:abstractNumId w:val="21"/>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01A4"/>
    <w:rsid w:val="00117994"/>
    <w:rsid w:val="00146508"/>
    <w:rsid w:val="00154D00"/>
    <w:rsid w:val="00160969"/>
    <w:rsid w:val="00160F30"/>
    <w:rsid w:val="0016347E"/>
    <w:rsid w:val="00165136"/>
    <w:rsid w:val="001659F6"/>
    <w:rsid w:val="001A0AD7"/>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E7C92"/>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4E89"/>
    <w:rsid w:val="0098603D"/>
    <w:rsid w:val="00994861"/>
    <w:rsid w:val="009A04FB"/>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5E70"/>
    <w:rsid w:val="00A92D32"/>
    <w:rsid w:val="00A9745B"/>
    <w:rsid w:val="00AA50FF"/>
    <w:rsid w:val="00AA66F9"/>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Agua_du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hyperlink" Target="https://es.wikipedia.org/wiki/Topograf%C3%ADa" TargetMode="Externa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hyperlink" Target="https://es.wikipedia.org/wiki/Recursos_h%C3%ADdr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7402</Words>
  <Characters>40716</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4</cp:revision>
  <dcterms:created xsi:type="dcterms:W3CDTF">2021-09-06T21:55:00Z</dcterms:created>
  <dcterms:modified xsi:type="dcterms:W3CDTF">2021-09-08T15:51:00Z</dcterms:modified>
</cp:coreProperties>
</file>