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0FF6F72"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A957C8">
        <w:rPr>
          <w:rFonts w:asciiTheme="minorHAnsi" w:eastAsia="Calibri" w:hAnsiTheme="minorHAnsi" w:cstheme="minorHAnsi"/>
          <w:b/>
          <w:bCs/>
        </w:rPr>
        <w:t xml:space="preserve"> POR SEGUNDA OCASION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16CF0885"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LP-JIMAV-002-2021</w:t>
      </w:r>
    </w:p>
    <w:p w14:paraId="36FE003D" w14:textId="1BC4C432"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D76510">
        <w:rPr>
          <w:rFonts w:asciiTheme="minorHAnsi" w:eastAsia="Calibri" w:hAnsiTheme="minorHAnsi" w:cstheme="minorHAnsi"/>
          <w:b/>
          <w:bCs/>
        </w:rPr>
        <w:t>ADQUISICIÓN DE VEHÍCULO TIPO PICK UP CON SEGURO INCLUIDO</w:t>
      </w:r>
      <w:r w:rsidRPr="009E574D">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3F70E135" w:rsidR="0004544E" w:rsidRPr="009E574D"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008B0B6D">
        <w:rPr>
          <w:rFonts w:asciiTheme="minorHAnsi" w:eastAsia="Calibri" w:hAnsiTheme="minorHAnsi" w:cstheme="minorHAnsi"/>
        </w:rPr>
        <w:t>Adquisición de vehículo tipo Pick up con seguro incluido</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119E55FA"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toda la partida será adjudicada a un solo licitante.</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5DE34BD0" w14:textId="73E0467F" w:rsidR="003818FE" w:rsidRPr="003818FE" w:rsidRDefault="00887183" w:rsidP="003818FE">
      <w:pPr>
        <w:pStyle w:val="Default"/>
        <w:jc w:val="both"/>
        <w:rPr>
          <w:rFonts w:asciiTheme="minorHAnsi" w:hAnsiTheme="minorHAnsi" w:cstheme="minorHAnsi"/>
          <w:sz w:val="22"/>
          <w:szCs w:val="22"/>
        </w:rPr>
      </w:pPr>
      <w:r w:rsidRPr="009E574D">
        <w:rPr>
          <w:rFonts w:asciiTheme="minorHAnsi" w:hAnsiTheme="minorHAnsi" w:cstheme="minorHAnsi"/>
          <w:sz w:val="22"/>
          <w:szCs w:val="22"/>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sz w:val="22"/>
          <w:szCs w:val="22"/>
        </w:rPr>
        <w:t>l</w:t>
      </w:r>
      <w:r w:rsidR="001C2E46">
        <w:rPr>
          <w:rFonts w:asciiTheme="minorHAnsi" w:hAnsiTheme="minorHAnsi" w:cstheme="minorHAnsi"/>
        </w:rPr>
        <w:t>os</w:t>
      </w:r>
      <w:r w:rsidRPr="009E574D">
        <w:rPr>
          <w:rFonts w:asciiTheme="minorHAnsi" w:hAnsiTheme="minorHAnsi" w:cstheme="minorHAnsi"/>
          <w:sz w:val="22"/>
          <w:szCs w:val="22"/>
        </w:rPr>
        <w:t xml:space="preserve"> subsidio</w:t>
      </w:r>
      <w:r w:rsidR="001C2E46">
        <w:rPr>
          <w:rFonts w:asciiTheme="minorHAnsi" w:hAnsiTheme="minorHAnsi" w:cstheme="minorHAnsi"/>
        </w:rPr>
        <w:t xml:space="preserve">s correspondientes a los convenios </w:t>
      </w:r>
      <w:r w:rsidR="001C2E46" w:rsidRPr="001C2E46">
        <w:rPr>
          <w:rFonts w:asciiTheme="minorHAnsi" w:hAnsiTheme="minorHAnsi" w:cstheme="minorHAnsi"/>
          <w:sz w:val="22"/>
          <w:szCs w:val="22"/>
        </w:rPr>
        <w:t>"</w:t>
      </w:r>
      <w:r w:rsidR="001C2E46" w:rsidRPr="001C2E46">
        <w:rPr>
          <w:rFonts w:asciiTheme="minorHAnsi" w:hAnsiTheme="minorHAnsi" w:cstheme="minorHAnsi"/>
        </w:rPr>
        <w:t>ACCIONES Y ESTRATEGIAS PARA LA</w:t>
      </w:r>
      <w:r w:rsidR="001C2E46">
        <w:rPr>
          <w:rFonts w:asciiTheme="minorHAnsi" w:hAnsiTheme="minorHAnsi" w:cstheme="minorHAnsi"/>
        </w:rPr>
        <w:t xml:space="preserve"> </w:t>
      </w:r>
      <w:r w:rsidR="001C2E46" w:rsidRPr="001C2E46">
        <w:rPr>
          <w:rFonts w:asciiTheme="minorHAnsi" w:hAnsiTheme="minorHAnsi" w:cstheme="minorHAnsi"/>
        </w:rPr>
        <w:t>GESTIÓN AMBIENTAL COMO MECANISMOS DE GOBERNANZA TERRITORIAL, A TRAVÉS DE LA</w:t>
      </w:r>
      <w:r w:rsidR="001C2E46">
        <w:rPr>
          <w:rFonts w:asciiTheme="minorHAnsi" w:hAnsiTheme="minorHAnsi" w:cstheme="minorHAnsi"/>
        </w:rPr>
        <w:t xml:space="preserve"> </w:t>
      </w:r>
      <w:r w:rsidR="001C2E46" w:rsidRPr="001C2E46">
        <w:rPr>
          <w:rFonts w:asciiTheme="minorHAnsi" w:hAnsiTheme="minorHAnsi" w:cstheme="minorHAnsi"/>
        </w:rPr>
        <w:t xml:space="preserve">JUNTA INTERMUNICIPAL </w:t>
      </w:r>
      <w:r w:rsidR="001C2E46" w:rsidRPr="001C2E46">
        <w:rPr>
          <w:rFonts w:asciiTheme="minorHAnsi" w:hAnsiTheme="minorHAnsi" w:cstheme="minorHAnsi"/>
          <w:sz w:val="22"/>
          <w:szCs w:val="22"/>
        </w:rPr>
        <w:t>JIMAV</w:t>
      </w:r>
      <w:r w:rsidRPr="009E574D">
        <w:rPr>
          <w:rFonts w:asciiTheme="minorHAnsi" w:hAnsiTheme="minorHAnsi" w:cstheme="minorHAnsi"/>
          <w:sz w:val="22"/>
          <w:szCs w:val="22"/>
        </w:rPr>
        <w:t xml:space="preserve">, con cargo a la partida presupuestal </w:t>
      </w:r>
      <w:r w:rsidR="003818FE" w:rsidRPr="003818FE">
        <w:rPr>
          <w:rFonts w:asciiTheme="minorHAnsi" w:hAnsiTheme="minorHAnsi" w:cstheme="minorHAnsi"/>
          <w:sz w:val="22"/>
          <w:szCs w:val="22"/>
        </w:rPr>
        <w:t>5411</w:t>
      </w:r>
      <w:r w:rsidRPr="009E574D">
        <w:rPr>
          <w:rFonts w:asciiTheme="minorHAnsi" w:hAnsiTheme="minorHAnsi" w:cstheme="minorHAnsi"/>
          <w:sz w:val="22"/>
          <w:szCs w:val="22"/>
        </w:rPr>
        <w:t xml:space="preserve"> </w:t>
      </w:r>
      <w:r w:rsidR="003818FE" w:rsidRPr="003818FE">
        <w:rPr>
          <w:rFonts w:asciiTheme="minorHAnsi" w:hAnsiTheme="minorHAnsi" w:cstheme="minorHAnsi"/>
          <w:sz w:val="22"/>
          <w:szCs w:val="22"/>
        </w:rPr>
        <w:t xml:space="preserve">Vehículos y equipo terrestres, destinados a servicios públicos y la operación de programas públicos </w:t>
      </w:r>
    </w:p>
    <w:p w14:paraId="2F3C69BC" w14:textId="0253A7F5" w:rsidR="00887183" w:rsidRPr="003818FE" w:rsidRDefault="00887183" w:rsidP="001C2E46">
      <w:pPr>
        <w:autoSpaceDE w:val="0"/>
        <w:autoSpaceDN w:val="0"/>
        <w:adjustRightInd w:val="0"/>
        <w:jc w:val="both"/>
        <w:rPr>
          <w:rFonts w:asciiTheme="minorHAnsi" w:hAnsiTheme="minorHAnsi" w:cstheme="minorHAnsi"/>
          <w:color w:val="000000"/>
        </w:rPr>
      </w:pPr>
      <w:r w:rsidRPr="003818FE">
        <w:rPr>
          <w:rFonts w:asciiTheme="minorHAnsi" w:hAnsiTheme="minorHAnsi" w:cstheme="minorHAnsi"/>
          <w:color w:val="000000"/>
        </w:rPr>
        <w:t>, del presupuesto de egresos de la JIMAV, para el ejercicio fiscal 2021.</w:t>
      </w:r>
    </w:p>
    <w:p w14:paraId="780B3564" w14:textId="77777777" w:rsidR="00887183" w:rsidRPr="009E574D" w:rsidRDefault="00887183"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t>CALENDARIO DE EVENTOS.</w:t>
      </w:r>
    </w:p>
    <w:p w14:paraId="72037913" w14:textId="272BF8C2" w:rsidR="009C153A" w:rsidRDefault="009C153A" w:rsidP="00A24483">
      <w:pPr>
        <w:spacing w:line="200" w:lineRule="exact"/>
        <w:jc w:val="both"/>
        <w:rPr>
          <w:rFonts w:asciiTheme="minorHAnsi" w:hAnsiTheme="minorHAnsi" w:cstheme="minorHAnsi"/>
        </w:rPr>
      </w:pPr>
    </w:p>
    <w:p w14:paraId="5CF2FB9F" w14:textId="77777777" w:rsidR="00824458" w:rsidRPr="009E574D" w:rsidRDefault="00824458"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lastRenderedPageBreak/>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399C79EF" w:rsidR="009C153A" w:rsidRPr="009E574D" w:rsidRDefault="00D76510" w:rsidP="00A24483">
            <w:pPr>
              <w:jc w:val="both"/>
              <w:rPr>
                <w:rFonts w:asciiTheme="minorHAnsi" w:hAnsiTheme="minorHAnsi" w:cstheme="minorHAnsi"/>
              </w:rPr>
            </w:pPr>
            <w:r>
              <w:rPr>
                <w:rFonts w:asciiTheme="minorHAnsi" w:eastAsia="Calibri" w:hAnsiTheme="minorHAnsi" w:cstheme="minorHAnsi"/>
                <w:b/>
                <w:bCs/>
              </w:rPr>
              <w:t>LPN-JIMAV-002-2021</w:t>
            </w:r>
          </w:p>
        </w:tc>
      </w:tr>
      <w:tr w:rsidR="00824458"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824458" w:rsidRPr="009E574D" w:rsidRDefault="00824458" w:rsidP="00824458">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4E1470D7" w14:textId="420B8B85" w:rsidR="00824458" w:rsidRPr="009E574D" w:rsidRDefault="00824458" w:rsidP="00824458">
            <w:pPr>
              <w:spacing w:line="256" w:lineRule="exact"/>
              <w:jc w:val="both"/>
              <w:rPr>
                <w:rFonts w:asciiTheme="minorHAnsi" w:hAnsiTheme="minorHAnsi" w:cstheme="minorHAnsi"/>
              </w:rPr>
            </w:pPr>
            <w:r>
              <w:rPr>
                <w:rFonts w:asciiTheme="minorHAnsi" w:hAnsiTheme="minorHAnsi" w:cstheme="minorHAnsi"/>
              </w:rPr>
              <w:t>21</w:t>
            </w:r>
            <w:r w:rsidRPr="009E574D">
              <w:rPr>
                <w:rFonts w:asciiTheme="minorHAnsi" w:hAnsiTheme="minorHAnsi" w:cstheme="minorHAnsi"/>
              </w:rPr>
              <w:t xml:space="preserve"> de </w:t>
            </w:r>
            <w:r>
              <w:rPr>
                <w:rFonts w:asciiTheme="minorHAnsi" w:hAnsiTheme="minorHAnsi" w:cstheme="minorHAnsi"/>
              </w:rPr>
              <w:t>julio del</w:t>
            </w:r>
            <w:r w:rsidRPr="009E574D">
              <w:rPr>
                <w:rFonts w:asciiTheme="minorHAnsi" w:hAnsiTheme="minorHAnsi" w:cstheme="minorHAnsi"/>
              </w:rPr>
              <w:t xml:space="preserve"> 202</w:t>
            </w:r>
            <w:r>
              <w:rPr>
                <w:rFonts w:asciiTheme="minorHAnsi" w:hAnsiTheme="minorHAnsi" w:cstheme="minorHAnsi"/>
              </w:rPr>
              <w:t>1</w:t>
            </w:r>
          </w:p>
        </w:tc>
      </w:tr>
      <w:tr w:rsidR="00824458"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824458" w:rsidRPr="009E574D" w:rsidRDefault="00824458" w:rsidP="00824458">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6B0F878B" w:rsidR="00824458" w:rsidRPr="009E574D" w:rsidRDefault="00824458" w:rsidP="00824458">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proofErr w:type="gramStart"/>
            <w:r w:rsidRPr="00767D7E">
              <w:rPr>
                <w:rFonts w:asciiTheme="minorHAnsi" w:hAnsiTheme="minorHAnsi" w:cstheme="minorHAnsi"/>
              </w:rPr>
              <w:t xml:space="preserve">día </w:t>
            </w:r>
            <w:r w:rsidRPr="00767D7E">
              <w:rPr>
                <w:rFonts w:asciiTheme="minorHAnsi" w:hAnsiTheme="minorHAnsi" w:cstheme="minorHAnsi"/>
                <w:b/>
              </w:rPr>
              <w:t>lunes</w:t>
            </w:r>
            <w:proofErr w:type="gramEnd"/>
            <w:r>
              <w:rPr>
                <w:rFonts w:asciiTheme="minorHAnsi" w:hAnsiTheme="minorHAnsi" w:cstheme="minorHAnsi"/>
                <w:b/>
              </w:rPr>
              <w:t xml:space="preserve"> 26</w:t>
            </w:r>
            <w:r w:rsidRPr="00767D7E">
              <w:rPr>
                <w:rFonts w:asciiTheme="minorHAnsi" w:hAnsiTheme="minorHAnsi" w:cstheme="minorHAnsi"/>
                <w:b/>
              </w:rPr>
              <w:t xml:space="preserve"> de ju</w:t>
            </w:r>
            <w:r>
              <w:rPr>
                <w:rFonts w:asciiTheme="minorHAnsi" w:hAnsiTheme="minorHAnsi" w:cstheme="minorHAnsi"/>
                <w:b/>
              </w:rPr>
              <w:t>l</w:t>
            </w:r>
            <w:r w:rsidRPr="00767D7E">
              <w:rPr>
                <w:rFonts w:asciiTheme="minorHAnsi" w:hAnsiTheme="minorHAnsi" w:cstheme="minorHAnsi"/>
                <w:b/>
              </w:rPr>
              <w:t>io</w:t>
            </w:r>
            <w:r w:rsidRPr="00767D7E">
              <w:rPr>
                <w:rFonts w:asciiTheme="minorHAnsi" w:hAnsiTheme="minorHAnsi" w:cstheme="minorHAnsi"/>
              </w:rPr>
              <w:t xml:space="preserve"> </w:t>
            </w:r>
            <w:r w:rsidRPr="00767D7E">
              <w:rPr>
                <w:rFonts w:asciiTheme="minorHAnsi" w:hAnsiTheme="minorHAnsi" w:cstheme="minorHAnsi"/>
                <w:b/>
              </w:rPr>
              <w:t>de 2021</w:t>
            </w:r>
            <w:r w:rsidRPr="00767D7E">
              <w:rPr>
                <w:rFonts w:asciiTheme="minorHAnsi" w:hAnsiTheme="minorHAnsi" w:cstheme="minorHAnsi"/>
              </w:rPr>
              <w:t>, enviarlas</w:t>
            </w:r>
            <w:r w:rsidRPr="009E574D">
              <w:rPr>
                <w:rFonts w:asciiTheme="minorHAnsi" w:hAnsiTheme="minorHAnsi" w:cstheme="minorHAnsi"/>
              </w:rPr>
              <w:t xml:space="preserve"> al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824458" w:rsidRPr="009E574D" w14:paraId="2245BA1C" w14:textId="77777777" w:rsidTr="00361F7F">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24458" w:rsidRPr="009E574D" w:rsidRDefault="00824458" w:rsidP="00824458">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38D17E47" w:rsidR="00824458" w:rsidRPr="009E574D" w:rsidRDefault="00824458" w:rsidP="00824458">
            <w:pPr>
              <w:spacing w:line="256" w:lineRule="exact"/>
              <w:jc w:val="both"/>
              <w:rPr>
                <w:rFonts w:asciiTheme="minorHAnsi" w:hAnsiTheme="minorHAnsi" w:cstheme="minorHAnsi"/>
              </w:rPr>
            </w:pPr>
            <w:r>
              <w:rPr>
                <w:rFonts w:asciiTheme="minorHAnsi" w:hAnsiTheme="minorHAnsi" w:cstheme="minorHAnsi"/>
                <w:b/>
              </w:rPr>
              <w:t>Martes</w:t>
            </w:r>
            <w:r w:rsidRPr="009E574D">
              <w:rPr>
                <w:rFonts w:asciiTheme="minorHAnsi" w:hAnsiTheme="minorHAnsi" w:cstheme="minorHAnsi"/>
                <w:b/>
              </w:rPr>
              <w:t xml:space="preserve"> </w:t>
            </w:r>
            <w:r>
              <w:rPr>
                <w:rFonts w:asciiTheme="minorHAnsi" w:hAnsiTheme="minorHAnsi" w:cstheme="minorHAnsi"/>
                <w:b/>
              </w:rPr>
              <w:t>27</w:t>
            </w:r>
            <w:r w:rsidRPr="009E574D">
              <w:rPr>
                <w:rFonts w:asciiTheme="minorHAnsi" w:hAnsiTheme="minorHAnsi" w:cstheme="minorHAnsi"/>
                <w:b/>
              </w:rPr>
              <w:t xml:space="preserve"> de </w:t>
            </w:r>
            <w:r>
              <w:rPr>
                <w:rFonts w:asciiTheme="minorHAnsi" w:hAnsiTheme="minorHAnsi" w:cstheme="minorHAnsi"/>
                <w:b/>
              </w:rPr>
              <w:t>julio</w:t>
            </w:r>
            <w:r w:rsidRPr="009E574D">
              <w:rPr>
                <w:rFonts w:asciiTheme="minorHAnsi" w:hAnsiTheme="minorHAnsi" w:cstheme="minorHAnsi"/>
                <w:b/>
              </w:rPr>
              <w:t xml:space="preserve"> de 2021 a las 11:00 horas, e</w:t>
            </w:r>
            <w:r w:rsidRPr="009E574D">
              <w:rPr>
                <w:rFonts w:asciiTheme="minorHAnsi" w:hAnsiTheme="minorHAnsi" w:cstheme="minorHAnsi"/>
              </w:rPr>
              <w:t>n la sala de juntas en las Oficinas de la JIMAV.</w:t>
            </w:r>
          </w:p>
        </w:tc>
      </w:tr>
      <w:tr w:rsidR="00824458"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24458" w:rsidRPr="009E574D" w:rsidRDefault="00824458" w:rsidP="00824458">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36F158B5" w:rsidR="00824458" w:rsidRPr="009E574D" w:rsidRDefault="00824458" w:rsidP="00824458">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824458" w:rsidRPr="009E574D" w14:paraId="56491F20" w14:textId="77777777" w:rsidTr="00361F7F">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24458" w:rsidRPr="009E574D" w:rsidRDefault="00824458" w:rsidP="00824458">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5EDEDF5E" w:rsidR="00824458" w:rsidRPr="009E574D" w:rsidRDefault="00824458" w:rsidP="00824458">
            <w:pPr>
              <w:spacing w:line="256" w:lineRule="exact"/>
              <w:jc w:val="both"/>
              <w:rPr>
                <w:rFonts w:asciiTheme="minorHAnsi" w:hAnsiTheme="minorHAnsi" w:cstheme="minorHAnsi"/>
              </w:rPr>
            </w:pPr>
            <w:r>
              <w:rPr>
                <w:rFonts w:asciiTheme="minorHAnsi" w:hAnsiTheme="minorHAnsi" w:cstheme="minorHAnsi"/>
                <w:b/>
              </w:rPr>
              <w:t>Lunes</w:t>
            </w:r>
            <w:r w:rsidRPr="009E574D">
              <w:rPr>
                <w:rFonts w:asciiTheme="minorHAnsi" w:hAnsiTheme="minorHAnsi" w:cstheme="minorHAnsi"/>
                <w:b/>
              </w:rPr>
              <w:t xml:space="preserve"> </w:t>
            </w:r>
            <w:r>
              <w:rPr>
                <w:rFonts w:asciiTheme="minorHAnsi" w:hAnsiTheme="minorHAnsi" w:cstheme="minorHAnsi"/>
                <w:b/>
              </w:rPr>
              <w:t>02</w:t>
            </w:r>
            <w:r w:rsidRPr="009E574D">
              <w:rPr>
                <w:rFonts w:asciiTheme="minorHAnsi" w:hAnsiTheme="minorHAnsi" w:cstheme="minorHAnsi"/>
                <w:b/>
              </w:rPr>
              <w:t xml:space="preserve"> de </w:t>
            </w:r>
            <w:r>
              <w:rPr>
                <w:rFonts w:asciiTheme="minorHAnsi" w:hAnsiTheme="minorHAnsi" w:cstheme="minorHAnsi"/>
                <w:b/>
              </w:rPr>
              <w:t>agosto</w:t>
            </w:r>
            <w:r w:rsidRPr="009E574D">
              <w:rPr>
                <w:rFonts w:asciiTheme="minorHAnsi" w:hAnsiTheme="minorHAnsi" w:cstheme="minorHAnsi"/>
                <w:b/>
              </w:rPr>
              <w:t xml:space="preserve"> de 2021 a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e</w:t>
            </w:r>
            <w:r w:rsidRPr="009E574D">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4FA7451B"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Apercibidos los licitantes, que sólo se dará respuesta a aquellas preguntas presentadas en tiempo y en la forma antes señalada de acuerdo a lo establecido en el presente numeral; por lo tanto, los licitantes deberán </w:t>
      </w:r>
      <w:r w:rsidRPr="009E574D">
        <w:rPr>
          <w:rFonts w:asciiTheme="minorHAnsi" w:hAnsiTheme="minorHAnsi" w:cstheme="minorHAnsi"/>
        </w:rPr>
        <w:lastRenderedPageBreak/>
        <w:t>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lastRenderedPageBreak/>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lastRenderedPageBreak/>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lastRenderedPageBreak/>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360F73EF"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w:t>
      </w:r>
      <w:r w:rsidRPr="009E574D">
        <w:rPr>
          <w:rFonts w:asciiTheme="minorHAnsi" w:hAnsiTheme="minorHAnsi" w:cstheme="minorHAnsi"/>
          <w:sz w:val="22"/>
          <w:szCs w:val="22"/>
        </w:rPr>
        <w:lastRenderedPageBreak/>
        <w:t xml:space="preserve">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 xml:space="preserve">Derecho al pago en los términos pactados en el Contrato, o cuando no se establezcan plazos específicos dentro de los veinte días naturales siguientes a partir de la entrega de la factura </w:t>
      </w:r>
      <w:r w:rsidRPr="009E574D">
        <w:rPr>
          <w:rFonts w:asciiTheme="minorHAnsi" w:hAnsiTheme="minorHAnsi" w:cstheme="minorHAnsi"/>
        </w:rPr>
        <w:lastRenderedPageBreak/>
        <w:t>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13B9C060"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LICITACIÓN PÚBLICA NACIONAL No. JIMAV-00</w:t>
      </w:r>
      <w:r w:rsidR="008B0B6D">
        <w:rPr>
          <w:rFonts w:asciiTheme="minorHAnsi" w:eastAsia="Calibri" w:hAnsiTheme="minorHAnsi" w:cstheme="minorHAnsi"/>
          <w:b/>
          <w:bCs/>
        </w:rPr>
        <w:t>2</w:t>
      </w:r>
      <w:r w:rsidRPr="00983B8E">
        <w:rPr>
          <w:rFonts w:asciiTheme="minorHAnsi" w:eastAsia="Calibri" w:hAnsiTheme="minorHAnsi" w:cstheme="minorHAnsi"/>
          <w:b/>
          <w:bCs/>
        </w:rPr>
        <w:t>/2021</w:t>
      </w:r>
    </w:p>
    <w:p w14:paraId="59C16160" w14:textId="77777777" w:rsidR="008B0B6D" w:rsidRPr="009E574D" w:rsidRDefault="00983B8E" w:rsidP="008B0B6D">
      <w:pPr>
        <w:ind w:right="60"/>
        <w:jc w:val="center"/>
        <w:rPr>
          <w:rFonts w:asciiTheme="minorHAnsi" w:hAnsiTheme="minorHAnsi" w:cstheme="minorHAnsi"/>
          <w:b/>
          <w:bCs/>
        </w:rPr>
      </w:pPr>
      <w:r w:rsidRPr="00983B8E">
        <w:rPr>
          <w:rFonts w:asciiTheme="minorHAnsi" w:hAnsiTheme="minorHAnsi" w:cstheme="minorHAnsi"/>
          <w:b/>
        </w:rPr>
        <w:t>“</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744E212D" w14:textId="6AC1743E" w:rsidR="00983B8E" w:rsidRPr="00983B8E" w:rsidRDefault="00983B8E" w:rsidP="008B0B6D">
      <w:pPr>
        <w:jc w:val="center"/>
        <w:rPr>
          <w:rFonts w:asciiTheme="minorHAnsi" w:hAnsiTheme="minorHAnsi" w:cstheme="minorHAnsi"/>
        </w:rPr>
      </w:pPr>
    </w:p>
    <w:p w14:paraId="745BBC5F" w14:textId="77777777" w:rsidR="00983B8E" w:rsidRPr="00983B8E" w:rsidRDefault="00983B8E" w:rsidP="00983B8E">
      <w:pPr>
        <w:widowControl w:val="0"/>
        <w:autoSpaceDE w:val="0"/>
        <w:autoSpaceDN w:val="0"/>
        <w:adjustRightInd w:val="0"/>
        <w:spacing w:line="200" w:lineRule="exact"/>
        <w:rPr>
          <w:rFonts w:asciiTheme="minorHAnsi" w:hAnsiTheme="minorHAnsi" w:cstheme="minorHAnsi"/>
        </w:rPr>
      </w:pPr>
    </w:p>
    <w:p w14:paraId="272C0D96" w14:textId="77777777" w:rsidR="00D02A29" w:rsidRPr="00D86681" w:rsidRDefault="00D02A29" w:rsidP="00D02A29">
      <w:pPr>
        <w:widowControl w:val="0"/>
        <w:autoSpaceDE w:val="0"/>
        <w:autoSpaceDN w:val="0"/>
        <w:adjustRightInd w:val="0"/>
        <w:spacing w:line="200" w:lineRule="exact"/>
        <w:rPr>
          <w:rFonts w:asciiTheme="minorHAnsi" w:hAnsiTheme="minorHAnsi" w:cstheme="minorHAnsi"/>
          <w:sz w:val="24"/>
          <w:szCs w:val="24"/>
        </w:rPr>
      </w:pPr>
    </w:p>
    <w:p w14:paraId="6011F73A"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 NECESIDADES:</w:t>
      </w:r>
    </w:p>
    <w:p w14:paraId="2C464DB4" w14:textId="77777777" w:rsidR="00D02A29" w:rsidRPr="00D86681" w:rsidRDefault="00D02A29" w:rsidP="00D02A29">
      <w:pPr>
        <w:ind w:left="426"/>
        <w:jc w:val="both"/>
        <w:rPr>
          <w:rFonts w:asciiTheme="minorHAnsi" w:hAnsiTheme="minorHAnsi" w:cstheme="minorHAnsi"/>
          <w:sz w:val="24"/>
          <w:szCs w:val="24"/>
        </w:rPr>
      </w:pPr>
    </w:p>
    <w:p w14:paraId="201FBFDE" w14:textId="77777777" w:rsidR="00D02A29" w:rsidRPr="00D86681" w:rsidRDefault="00D02A29" w:rsidP="00D02A29">
      <w:pPr>
        <w:jc w:val="both"/>
        <w:rPr>
          <w:rFonts w:asciiTheme="minorHAnsi" w:hAnsiTheme="minorHAnsi" w:cstheme="minorHAnsi"/>
          <w:color w:val="000000"/>
          <w:sz w:val="24"/>
          <w:szCs w:val="24"/>
        </w:rPr>
      </w:pPr>
      <w:r w:rsidRPr="00D86681">
        <w:rPr>
          <w:rFonts w:asciiTheme="minorHAnsi" w:hAnsiTheme="minorHAnsi" w:cstheme="minorHAnsi"/>
          <w:color w:val="000000"/>
          <w:sz w:val="24"/>
          <w:szCs w:val="24"/>
        </w:rPr>
        <w:t xml:space="preserve">Camioneta 4*4 motor 2.4 </w:t>
      </w:r>
      <w:proofErr w:type="spellStart"/>
      <w:r w:rsidRPr="00D86681">
        <w:rPr>
          <w:rFonts w:asciiTheme="minorHAnsi" w:hAnsiTheme="minorHAnsi" w:cstheme="minorHAnsi"/>
          <w:color w:val="000000"/>
          <w:sz w:val="24"/>
          <w:szCs w:val="24"/>
        </w:rPr>
        <w:t>diesel</w:t>
      </w:r>
      <w:proofErr w:type="spellEnd"/>
    </w:p>
    <w:p w14:paraId="7D107A71" w14:textId="77777777" w:rsidR="00D02A29" w:rsidRPr="00D86681" w:rsidRDefault="00D02A29" w:rsidP="00D02A29">
      <w:pPr>
        <w:jc w:val="both"/>
        <w:rPr>
          <w:rFonts w:asciiTheme="minorHAnsi" w:eastAsiaTheme="minorHAnsi" w:hAnsiTheme="minorHAnsi" w:cstheme="minorHAnsi"/>
          <w:sz w:val="24"/>
          <w:szCs w:val="24"/>
          <w:lang w:eastAsia="en-US"/>
        </w:rPr>
      </w:pPr>
    </w:p>
    <w:p w14:paraId="7C36363C" w14:textId="77777777" w:rsidR="00D02A29" w:rsidRPr="00D86681" w:rsidRDefault="00D02A29" w:rsidP="00D02A29">
      <w:pPr>
        <w:jc w:val="both"/>
        <w:rPr>
          <w:rFonts w:asciiTheme="minorHAnsi" w:hAnsiTheme="minorHAnsi" w:cstheme="minorHAnsi"/>
          <w:b/>
          <w:sz w:val="24"/>
          <w:szCs w:val="24"/>
        </w:rPr>
      </w:pPr>
      <w:r w:rsidRPr="00D86681">
        <w:rPr>
          <w:rFonts w:asciiTheme="minorHAnsi" w:hAnsiTheme="minorHAnsi" w:cstheme="minorHAnsi"/>
          <w:b/>
          <w:sz w:val="24"/>
          <w:szCs w:val="24"/>
        </w:rPr>
        <w:t>II.- ESPECIFICACIONES TÉCNICAS:</w:t>
      </w:r>
    </w:p>
    <w:p w14:paraId="46CB9F4C" w14:textId="77777777" w:rsidR="00D02A29" w:rsidRPr="00D86681" w:rsidRDefault="00D02A29" w:rsidP="00D02A29">
      <w:pPr>
        <w:jc w:val="both"/>
        <w:rPr>
          <w:rFonts w:asciiTheme="minorHAnsi" w:hAnsiTheme="minorHAnsi" w:cstheme="minorHAnsi"/>
          <w:b/>
          <w:sz w:val="24"/>
          <w:szCs w:val="24"/>
        </w:rPr>
      </w:pPr>
    </w:p>
    <w:p w14:paraId="0CAAF80F" w14:textId="77777777" w:rsidR="00D02A29" w:rsidRPr="00A957C8" w:rsidRDefault="00D02A29" w:rsidP="00D02A29">
      <w:pPr>
        <w:pStyle w:val="Prrafodelista"/>
        <w:numPr>
          <w:ilvl w:val="0"/>
          <w:numId w:val="18"/>
        </w:numPr>
        <w:contextualSpacing w:val="0"/>
        <w:jc w:val="both"/>
        <w:rPr>
          <w:rFonts w:asciiTheme="minorHAnsi" w:eastAsiaTheme="minorHAnsi" w:hAnsiTheme="minorHAnsi" w:cstheme="minorHAnsi"/>
          <w:bCs/>
          <w:sz w:val="24"/>
          <w:szCs w:val="24"/>
          <w:lang w:eastAsia="en-US"/>
        </w:rPr>
      </w:pPr>
      <w:proofErr w:type="spellStart"/>
      <w:r w:rsidRPr="00A957C8">
        <w:rPr>
          <w:rFonts w:asciiTheme="minorHAnsi" w:eastAsiaTheme="minorHAnsi" w:hAnsiTheme="minorHAnsi" w:cstheme="minorHAnsi"/>
          <w:bCs/>
          <w:sz w:val="24"/>
          <w:szCs w:val="24"/>
          <w:lang w:eastAsia="en-US"/>
        </w:rPr>
        <w:t>Docle</w:t>
      </w:r>
      <w:proofErr w:type="spellEnd"/>
      <w:r w:rsidRPr="00A957C8">
        <w:rPr>
          <w:rFonts w:asciiTheme="minorHAnsi" w:eastAsiaTheme="minorHAnsi" w:hAnsiTheme="minorHAnsi" w:cstheme="minorHAnsi"/>
          <w:bCs/>
          <w:sz w:val="24"/>
          <w:szCs w:val="24"/>
          <w:lang w:eastAsia="en-US"/>
        </w:rPr>
        <w:t xml:space="preserve"> cabina</w:t>
      </w:r>
    </w:p>
    <w:p w14:paraId="15FB1BF0" w14:textId="77777777" w:rsidR="00D02A29" w:rsidRPr="00A957C8" w:rsidRDefault="00D02A29" w:rsidP="00D02A29">
      <w:pPr>
        <w:pStyle w:val="Prrafodelista"/>
        <w:numPr>
          <w:ilvl w:val="0"/>
          <w:numId w:val="18"/>
        </w:numPr>
        <w:contextualSpacing w:val="0"/>
        <w:jc w:val="both"/>
        <w:rPr>
          <w:rFonts w:asciiTheme="minorHAnsi" w:eastAsiaTheme="minorHAnsi" w:hAnsiTheme="minorHAnsi" w:cstheme="minorHAnsi"/>
          <w:bCs/>
          <w:sz w:val="24"/>
          <w:szCs w:val="24"/>
          <w:lang w:eastAsia="en-US"/>
        </w:rPr>
      </w:pPr>
      <w:r w:rsidRPr="00A957C8">
        <w:rPr>
          <w:rFonts w:asciiTheme="minorHAnsi" w:hAnsiTheme="minorHAnsi" w:cstheme="minorHAnsi"/>
          <w:bCs/>
          <w:color w:val="000000"/>
          <w:sz w:val="24"/>
          <w:szCs w:val="24"/>
        </w:rPr>
        <w:t xml:space="preserve">178 HP; transmisión manual </w:t>
      </w:r>
    </w:p>
    <w:p w14:paraId="5D6B7A69" w14:textId="77777777" w:rsidR="00D02A29" w:rsidRPr="00A957C8" w:rsidRDefault="00D02A29" w:rsidP="00D02A29">
      <w:pPr>
        <w:pStyle w:val="Prrafodelista"/>
        <w:numPr>
          <w:ilvl w:val="0"/>
          <w:numId w:val="18"/>
        </w:numPr>
        <w:contextualSpacing w:val="0"/>
        <w:jc w:val="both"/>
        <w:rPr>
          <w:rFonts w:asciiTheme="minorHAnsi" w:eastAsiaTheme="minorHAnsi" w:hAnsiTheme="minorHAnsi" w:cstheme="minorHAnsi"/>
          <w:bCs/>
          <w:sz w:val="24"/>
          <w:szCs w:val="24"/>
          <w:lang w:eastAsia="en-US"/>
        </w:rPr>
      </w:pPr>
      <w:r w:rsidRPr="00A957C8">
        <w:rPr>
          <w:rFonts w:asciiTheme="minorHAnsi" w:hAnsiTheme="minorHAnsi" w:cstheme="minorHAnsi"/>
          <w:bCs/>
          <w:color w:val="000000"/>
          <w:sz w:val="24"/>
          <w:szCs w:val="24"/>
        </w:rPr>
        <w:t xml:space="preserve">6 velocidades; </w:t>
      </w:r>
    </w:p>
    <w:p w14:paraId="7F43FF22" w14:textId="77777777" w:rsidR="00D02A29" w:rsidRPr="00A957C8" w:rsidRDefault="00D02A29" w:rsidP="00D02A29">
      <w:pPr>
        <w:pStyle w:val="Prrafodelista"/>
        <w:numPr>
          <w:ilvl w:val="0"/>
          <w:numId w:val="18"/>
        </w:numPr>
        <w:contextualSpacing w:val="0"/>
        <w:jc w:val="both"/>
        <w:rPr>
          <w:rFonts w:asciiTheme="minorHAnsi" w:eastAsiaTheme="minorHAnsi" w:hAnsiTheme="minorHAnsi" w:cstheme="minorHAnsi"/>
          <w:bCs/>
          <w:sz w:val="24"/>
          <w:szCs w:val="24"/>
          <w:lang w:eastAsia="en-US"/>
        </w:rPr>
      </w:pPr>
      <w:r w:rsidRPr="00A957C8">
        <w:rPr>
          <w:rFonts w:asciiTheme="minorHAnsi" w:hAnsiTheme="minorHAnsi" w:cstheme="minorHAnsi"/>
          <w:bCs/>
          <w:color w:val="000000"/>
          <w:sz w:val="24"/>
          <w:szCs w:val="24"/>
        </w:rPr>
        <w:t>4 cilindros; con placas a nombre de Junta Intermunicipal de Medio Ambiente para la Gestión Integral de la Región Valles</w:t>
      </w:r>
    </w:p>
    <w:p w14:paraId="6E9FB841" w14:textId="77777777" w:rsidR="00D02A29" w:rsidRPr="00A957C8" w:rsidRDefault="00D02A29" w:rsidP="00D02A29">
      <w:pPr>
        <w:pStyle w:val="Prrafodelista"/>
        <w:numPr>
          <w:ilvl w:val="0"/>
          <w:numId w:val="18"/>
        </w:numPr>
        <w:contextualSpacing w:val="0"/>
        <w:jc w:val="both"/>
        <w:rPr>
          <w:rFonts w:asciiTheme="minorHAnsi" w:eastAsiaTheme="minorHAnsi" w:hAnsiTheme="minorHAnsi" w:cstheme="minorHAnsi"/>
          <w:bCs/>
          <w:sz w:val="24"/>
          <w:szCs w:val="24"/>
          <w:lang w:eastAsia="en-US"/>
        </w:rPr>
      </w:pPr>
      <w:r w:rsidRPr="00A957C8">
        <w:rPr>
          <w:rFonts w:asciiTheme="minorHAnsi" w:hAnsiTheme="minorHAnsi" w:cstheme="minorHAnsi"/>
          <w:bCs/>
          <w:color w:val="000000"/>
          <w:sz w:val="24"/>
          <w:szCs w:val="24"/>
        </w:rPr>
        <w:t>Seguros Eléctricos</w:t>
      </w:r>
    </w:p>
    <w:p w14:paraId="006C8E07" w14:textId="77777777" w:rsidR="00D02A29" w:rsidRPr="00A957C8" w:rsidRDefault="00D02A29" w:rsidP="00D02A29">
      <w:pPr>
        <w:pStyle w:val="Prrafodelista"/>
        <w:numPr>
          <w:ilvl w:val="0"/>
          <w:numId w:val="18"/>
        </w:numPr>
        <w:contextualSpacing w:val="0"/>
        <w:jc w:val="both"/>
        <w:rPr>
          <w:rFonts w:asciiTheme="minorHAnsi" w:eastAsiaTheme="minorHAnsi" w:hAnsiTheme="minorHAnsi" w:cstheme="minorHAnsi"/>
          <w:bCs/>
          <w:sz w:val="24"/>
          <w:szCs w:val="24"/>
          <w:lang w:eastAsia="en-US"/>
        </w:rPr>
      </w:pPr>
      <w:r w:rsidRPr="00A957C8">
        <w:rPr>
          <w:rFonts w:asciiTheme="minorHAnsi" w:hAnsiTheme="minorHAnsi" w:cstheme="minorHAnsi"/>
          <w:bCs/>
          <w:color w:val="000000"/>
          <w:sz w:val="24"/>
          <w:szCs w:val="24"/>
        </w:rPr>
        <w:t>Llanta de Reacción</w:t>
      </w:r>
    </w:p>
    <w:p w14:paraId="5F91521F" w14:textId="77777777" w:rsidR="00D02A29" w:rsidRPr="00A957C8" w:rsidRDefault="00D02A29" w:rsidP="00D02A29">
      <w:pPr>
        <w:pStyle w:val="Prrafodelista"/>
        <w:numPr>
          <w:ilvl w:val="0"/>
          <w:numId w:val="18"/>
        </w:numPr>
        <w:contextualSpacing w:val="0"/>
        <w:jc w:val="both"/>
        <w:rPr>
          <w:rFonts w:asciiTheme="minorHAnsi" w:eastAsiaTheme="minorHAnsi" w:hAnsiTheme="minorHAnsi" w:cstheme="minorHAnsi"/>
          <w:bCs/>
          <w:sz w:val="24"/>
          <w:szCs w:val="24"/>
          <w:lang w:eastAsia="en-US"/>
        </w:rPr>
      </w:pPr>
      <w:r w:rsidRPr="00A957C8">
        <w:rPr>
          <w:rFonts w:asciiTheme="minorHAnsi" w:hAnsiTheme="minorHAnsi" w:cstheme="minorHAnsi"/>
          <w:bCs/>
          <w:color w:val="000000"/>
          <w:sz w:val="24"/>
          <w:szCs w:val="24"/>
        </w:rPr>
        <w:t>Bolsas de aire delanteras y traseras</w:t>
      </w:r>
    </w:p>
    <w:p w14:paraId="0BE050F4" w14:textId="5387196A" w:rsidR="00D02A29" w:rsidRDefault="00D02A29" w:rsidP="00A957C8">
      <w:pPr>
        <w:pStyle w:val="Prrafodelista"/>
        <w:numPr>
          <w:ilvl w:val="0"/>
          <w:numId w:val="18"/>
        </w:numPr>
        <w:contextualSpacing w:val="0"/>
        <w:jc w:val="both"/>
        <w:rPr>
          <w:rFonts w:asciiTheme="minorHAnsi" w:eastAsiaTheme="minorHAnsi" w:hAnsiTheme="minorHAnsi" w:cstheme="minorHAnsi"/>
          <w:bCs/>
          <w:sz w:val="24"/>
          <w:szCs w:val="24"/>
          <w:lang w:eastAsia="en-US"/>
        </w:rPr>
      </w:pPr>
      <w:r w:rsidRPr="00A957C8">
        <w:rPr>
          <w:rFonts w:asciiTheme="minorHAnsi" w:eastAsiaTheme="minorHAnsi" w:hAnsiTheme="minorHAnsi" w:cstheme="minorHAnsi"/>
          <w:bCs/>
          <w:sz w:val="24"/>
          <w:szCs w:val="24"/>
          <w:lang w:eastAsia="en-US"/>
        </w:rPr>
        <w:t xml:space="preserve">Seguro con cobertura amplia que cubra una anualidad y que cubra con los </w:t>
      </w:r>
      <w:proofErr w:type="spellStart"/>
      <w:r w:rsidRPr="00A957C8">
        <w:rPr>
          <w:rFonts w:asciiTheme="minorHAnsi" w:eastAsiaTheme="minorHAnsi" w:hAnsiTheme="minorHAnsi" w:cstheme="minorHAnsi"/>
          <w:bCs/>
          <w:sz w:val="24"/>
          <w:szCs w:val="24"/>
          <w:lang w:eastAsia="en-US"/>
        </w:rPr>
        <w:t>requisiros</w:t>
      </w:r>
      <w:proofErr w:type="spellEnd"/>
      <w:r w:rsidRPr="00A957C8">
        <w:rPr>
          <w:rFonts w:asciiTheme="minorHAnsi" w:eastAsiaTheme="minorHAnsi" w:hAnsiTheme="minorHAnsi" w:cstheme="minorHAnsi"/>
          <w:bCs/>
          <w:sz w:val="24"/>
          <w:szCs w:val="24"/>
          <w:lang w:eastAsia="en-US"/>
        </w:rPr>
        <w:t xml:space="preserve"> requeridos por la Secretaria de Vialidad</w:t>
      </w:r>
      <w:r w:rsidR="00A957C8">
        <w:rPr>
          <w:rFonts w:asciiTheme="minorHAnsi" w:eastAsiaTheme="minorHAnsi" w:hAnsiTheme="minorHAnsi" w:cstheme="minorHAnsi"/>
          <w:bCs/>
          <w:sz w:val="24"/>
          <w:szCs w:val="24"/>
          <w:lang w:eastAsia="en-US"/>
        </w:rPr>
        <w:t>, incluyendo mínimo estos conceptos</w:t>
      </w:r>
    </w:p>
    <w:p w14:paraId="5EBBD7D8" w14:textId="77777777" w:rsidR="00A957C8" w:rsidRPr="00A957C8" w:rsidRDefault="00A957C8" w:rsidP="00A957C8">
      <w:pPr>
        <w:pStyle w:val="Prrafodelista"/>
        <w:numPr>
          <w:ilvl w:val="0"/>
          <w:numId w:val="23"/>
        </w:numPr>
        <w:ind w:right="273"/>
        <w:jc w:val="both"/>
        <w:rPr>
          <w:rFonts w:asciiTheme="minorHAnsi" w:eastAsia="Times New Roman" w:hAnsiTheme="minorHAnsi" w:cstheme="minorHAnsi"/>
          <w:b/>
          <w:color w:val="000000"/>
          <w:lang w:eastAsia="en-US"/>
        </w:rPr>
      </w:pPr>
      <w:r w:rsidRPr="00A957C8">
        <w:rPr>
          <w:rFonts w:asciiTheme="minorHAnsi" w:eastAsia="Times New Roman" w:hAnsiTheme="minorHAnsi" w:cstheme="minorHAnsi"/>
          <w:color w:val="000000"/>
          <w:lang w:eastAsia="en-US"/>
        </w:rPr>
        <w:t>Daños Materiales Amparada con deducible del 5%</w:t>
      </w:r>
    </w:p>
    <w:p w14:paraId="6754642A" w14:textId="77777777" w:rsidR="00A957C8" w:rsidRPr="00A957C8" w:rsidRDefault="00A957C8" w:rsidP="00A957C8">
      <w:pPr>
        <w:pStyle w:val="Prrafodelista"/>
        <w:numPr>
          <w:ilvl w:val="0"/>
          <w:numId w:val="23"/>
        </w:numPr>
        <w:ind w:right="273"/>
        <w:jc w:val="both"/>
        <w:rPr>
          <w:rFonts w:asciiTheme="minorHAnsi" w:eastAsia="Times New Roman" w:hAnsiTheme="minorHAnsi" w:cstheme="minorHAnsi"/>
          <w:b/>
          <w:color w:val="000000"/>
          <w:lang w:eastAsia="en-US"/>
        </w:rPr>
      </w:pPr>
      <w:r w:rsidRPr="00A957C8">
        <w:rPr>
          <w:rFonts w:asciiTheme="minorHAnsi" w:eastAsia="Times New Roman" w:hAnsiTheme="minorHAnsi" w:cstheme="minorHAnsi"/>
          <w:color w:val="000000"/>
          <w:lang w:eastAsia="en-US"/>
        </w:rPr>
        <w:t>Robo Total Amparado con deducible del 10%</w:t>
      </w:r>
    </w:p>
    <w:p w14:paraId="2B939246" w14:textId="77777777" w:rsidR="00A957C8" w:rsidRPr="00A957C8" w:rsidRDefault="00A957C8" w:rsidP="00A957C8">
      <w:pPr>
        <w:pStyle w:val="Prrafodelista"/>
        <w:numPr>
          <w:ilvl w:val="0"/>
          <w:numId w:val="23"/>
        </w:numPr>
        <w:ind w:right="273"/>
        <w:jc w:val="both"/>
        <w:rPr>
          <w:rFonts w:asciiTheme="minorHAnsi" w:eastAsia="Times New Roman" w:hAnsiTheme="minorHAnsi" w:cstheme="minorHAnsi"/>
          <w:b/>
          <w:color w:val="000000"/>
          <w:lang w:eastAsia="en-US"/>
        </w:rPr>
      </w:pPr>
      <w:r w:rsidRPr="00A957C8">
        <w:rPr>
          <w:rFonts w:asciiTheme="minorHAnsi" w:eastAsia="Times New Roman" w:hAnsiTheme="minorHAnsi" w:cstheme="minorHAnsi"/>
          <w:color w:val="000000"/>
          <w:lang w:eastAsia="en-US"/>
        </w:rPr>
        <w:t>Gastos Médicos a ocupantes $200,000.00</w:t>
      </w:r>
    </w:p>
    <w:p w14:paraId="575F5A4D" w14:textId="77777777" w:rsidR="00A957C8" w:rsidRPr="00A957C8" w:rsidRDefault="00A957C8" w:rsidP="00A957C8">
      <w:pPr>
        <w:pStyle w:val="Prrafodelista"/>
        <w:numPr>
          <w:ilvl w:val="0"/>
          <w:numId w:val="23"/>
        </w:numPr>
        <w:ind w:right="273"/>
        <w:jc w:val="both"/>
        <w:rPr>
          <w:rFonts w:asciiTheme="minorHAnsi" w:eastAsia="Times New Roman" w:hAnsiTheme="minorHAnsi" w:cstheme="minorHAnsi"/>
          <w:b/>
          <w:color w:val="000000"/>
          <w:lang w:eastAsia="en-US"/>
        </w:rPr>
      </w:pPr>
      <w:r w:rsidRPr="00A957C8">
        <w:rPr>
          <w:rFonts w:asciiTheme="minorHAnsi" w:eastAsia="Times New Roman" w:hAnsiTheme="minorHAnsi" w:cstheme="minorHAnsi"/>
          <w:color w:val="000000"/>
          <w:lang w:eastAsia="en-US"/>
        </w:rPr>
        <w:t>Responsabilidad Civil 1,500,000.00</w:t>
      </w:r>
    </w:p>
    <w:p w14:paraId="001811C5" w14:textId="77777777" w:rsidR="00A957C8" w:rsidRPr="00A957C8" w:rsidRDefault="00A957C8" w:rsidP="00A957C8">
      <w:pPr>
        <w:pStyle w:val="Prrafodelista"/>
        <w:numPr>
          <w:ilvl w:val="0"/>
          <w:numId w:val="23"/>
        </w:numPr>
        <w:ind w:right="273"/>
        <w:jc w:val="both"/>
        <w:rPr>
          <w:rFonts w:asciiTheme="minorHAnsi" w:eastAsia="Times New Roman" w:hAnsiTheme="minorHAnsi" w:cstheme="minorHAnsi"/>
          <w:b/>
          <w:color w:val="000000"/>
          <w:lang w:eastAsia="en-US"/>
        </w:rPr>
      </w:pPr>
      <w:r w:rsidRPr="00A957C8">
        <w:rPr>
          <w:rFonts w:asciiTheme="minorHAnsi" w:eastAsia="Times New Roman" w:hAnsiTheme="minorHAnsi" w:cstheme="minorHAnsi"/>
          <w:color w:val="000000"/>
          <w:lang w:eastAsia="en-US"/>
        </w:rPr>
        <w:t>Responsabilidad Civil Exceso por muerte 2,000,000.00</w:t>
      </w:r>
    </w:p>
    <w:p w14:paraId="366E6538" w14:textId="77777777" w:rsidR="00A957C8" w:rsidRPr="00A957C8" w:rsidRDefault="00A957C8" w:rsidP="00A957C8">
      <w:pPr>
        <w:pStyle w:val="Prrafodelista"/>
        <w:numPr>
          <w:ilvl w:val="0"/>
          <w:numId w:val="23"/>
        </w:numPr>
        <w:ind w:right="273"/>
        <w:jc w:val="both"/>
        <w:rPr>
          <w:rFonts w:asciiTheme="minorHAnsi" w:eastAsia="Times New Roman" w:hAnsiTheme="minorHAnsi" w:cstheme="minorHAnsi"/>
          <w:b/>
          <w:color w:val="000000"/>
          <w:lang w:eastAsia="en-US"/>
        </w:rPr>
      </w:pPr>
      <w:r w:rsidRPr="00A957C8">
        <w:rPr>
          <w:rFonts w:asciiTheme="minorHAnsi" w:eastAsia="Times New Roman" w:hAnsiTheme="minorHAnsi" w:cstheme="minorHAnsi"/>
          <w:color w:val="000000"/>
          <w:lang w:eastAsia="en-US"/>
        </w:rPr>
        <w:t>Asistencia Jurídica Amparada</w:t>
      </w:r>
    </w:p>
    <w:p w14:paraId="442DE718" w14:textId="77777777" w:rsidR="00A957C8" w:rsidRPr="00A957C8" w:rsidRDefault="00A957C8" w:rsidP="00A957C8">
      <w:pPr>
        <w:pStyle w:val="Prrafodelista"/>
        <w:numPr>
          <w:ilvl w:val="0"/>
          <w:numId w:val="23"/>
        </w:numPr>
        <w:ind w:right="273"/>
        <w:jc w:val="both"/>
        <w:rPr>
          <w:rFonts w:asciiTheme="minorHAnsi" w:eastAsia="Times New Roman" w:hAnsiTheme="minorHAnsi" w:cstheme="minorHAnsi"/>
          <w:b/>
          <w:color w:val="000000"/>
          <w:lang w:eastAsia="en-US"/>
        </w:rPr>
      </w:pPr>
      <w:r w:rsidRPr="00A957C8">
        <w:rPr>
          <w:rFonts w:asciiTheme="minorHAnsi" w:eastAsia="Times New Roman" w:hAnsiTheme="minorHAnsi" w:cstheme="minorHAnsi"/>
          <w:color w:val="000000"/>
          <w:lang w:eastAsia="en-US"/>
        </w:rPr>
        <w:t>Asistencia en viajes Amparada</w:t>
      </w:r>
    </w:p>
    <w:p w14:paraId="30074B5A" w14:textId="77777777" w:rsidR="00A957C8" w:rsidRPr="00A957C8" w:rsidRDefault="00A957C8" w:rsidP="00A957C8">
      <w:pPr>
        <w:pStyle w:val="Prrafodelista"/>
        <w:numPr>
          <w:ilvl w:val="0"/>
          <w:numId w:val="23"/>
        </w:numPr>
        <w:ind w:right="273"/>
        <w:jc w:val="both"/>
        <w:rPr>
          <w:rFonts w:asciiTheme="minorHAnsi" w:eastAsia="Times New Roman" w:hAnsiTheme="minorHAnsi" w:cstheme="minorHAnsi"/>
          <w:b/>
          <w:color w:val="000000"/>
          <w:lang w:eastAsia="en-US"/>
        </w:rPr>
      </w:pPr>
      <w:r w:rsidRPr="00A957C8">
        <w:rPr>
          <w:rFonts w:asciiTheme="minorHAnsi" w:eastAsia="Times New Roman" w:hAnsiTheme="minorHAnsi" w:cstheme="minorHAnsi"/>
          <w:color w:val="000000"/>
          <w:lang w:eastAsia="en-US"/>
        </w:rPr>
        <w:t>Un remolque</w:t>
      </w:r>
    </w:p>
    <w:p w14:paraId="1A2B5B46" w14:textId="77777777" w:rsidR="00A957C8" w:rsidRDefault="00A957C8" w:rsidP="00A957C8">
      <w:pPr>
        <w:pStyle w:val="Prrafodelista"/>
        <w:numPr>
          <w:ilvl w:val="0"/>
          <w:numId w:val="18"/>
        </w:numPr>
        <w:contextualSpacing w:val="0"/>
        <w:jc w:val="both"/>
        <w:rPr>
          <w:rFonts w:asciiTheme="minorHAnsi" w:eastAsiaTheme="minorHAnsi" w:hAnsiTheme="minorHAnsi" w:cstheme="minorHAnsi"/>
          <w:bCs/>
          <w:sz w:val="24"/>
          <w:szCs w:val="24"/>
          <w:lang w:eastAsia="en-US"/>
        </w:rPr>
      </w:pPr>
      <w:r>
        <w:rPr>
          <w:rFonts w:asciiTheme="minorHAnsi" w:eastAsiaTheme="minorHAnsi" w:hAnsiTheme="minorHAnsi" w:cstheme="minorHAnsi"/>
          <w:bCs/>
          <w:sz w:val="24"/>
          <w:szCs w:val="24"/>
          <w:lang w:eastAsia="en-US"/>
        </w:rPr>
        <w:t>Color preferentemente blanco</w:t>
      </w:r>
    </w:p>
    <w:p w14:paraId="636E4B87" w14:textId="7A5496D5" w:rsidR="00A957C8" w:rsidRPr="00A957C8" w:rsidRDefault="00A957C8" w:rsidP="00A957C8">
      <w:pPr>
        <w:pStyle w:val="Prrafodelista"/>
        <w:numPr>
          <w:ilvl w:val="0"/>
          <w:numId w:val="18"/>
        </w:numPr>
        <w:contextualSpacing w:val="0"/>
        <w:jc w:val="both"/>
        <w:rPr>
          <w:rFonts w:asciiTheme="minorHAnsi" w:eastAsiaTheme="minorHAnsi" w:hAnsiTheme="minorHAnsi" w:cstheme="minorHAnsi"/>
          <w:bCs/>
          <w:sz w:val="24"/>
          <w:szCs w:val="24"/>
          <w:lang w:eastAsia="en-US"/>
        </w:rPr>
      </w:pPr>
      <w:r w:rsidRPr="00A957C8">
        <w:rPr>
          <w:rFonts w:asciiTheme="minorHAnsi" w:eastAsiaTheme="minorHAnsi" w:hAnsiTheme="minorHAnsi" w:cstheme="minorHAnsi"/>
          <w:bCs/>
          <w:sz w:val="24"/>
          <w:szCs w:val="24"/>
          <w:lang w:eastAsia="en-US"/>
        </w:rPr>
        <w:t>Kit de seguridad comprendidos en aseguramiento de faros, calaveras, lunas, cofre, parrilla, sistema de seguridad para llanta de refacción, tapa trasera, tuercas de seguridad en las 4 llantas.</w:t>
      </w:r>
    </w:p>
    <w:p w14:paraId="555EDD09" w14:textId="77777777" w:rsidR="00A957C8" w:rsidRPr="00A957C8" w:rsidRDefault="00A957C8" w:rsidP="00A957C8">
      <w:pPr>
        <w:pStyle w:val="Prrafodelista"/>
        <w:numPr>
          <w:ilvl w:val="0"/>
          <w:numId w:val="18"/>
        </w:numPr>
        <w:spacing w:line="265" w:lineRule="auto"/>
        <w:ind w:right="273"/>
        <w:jc w:val="both"/>
        <w:rPr>
          <w:rFonts w:asciiTheme="minorHAnsi" w:eastAsiaTheme="minorHAnsi" w:hAnsiTheme="minorHAnsi" w:cstheme="minorHAnsi"/>
          <w:bCs/>
          <w:sz w:val="24"/>
          <w:szCs w:val="24"/>
          <w:lang w:eastAsia="en-US"/>
        </w:rPr>
      </w:pPr>
      <w:r w:rsidRPr="00A957C8">
        <w:rPr>
          <w:rFonts w:asciiTheme="minorHAnsi" w:eastAsiaTheme="minorHAnsi" w:hAnsiTheme="minorHAnsi" w:cstheme="minorHAnsi"/>
          <w:bCs/>
          <w:sz w:val="24"/>
          <w:szCs w:val="24"/>
          <w:lang w:eastAsia="en-US"/>
        </w:rPr>
        <w:t>Tirón con chaveta, lengüeta y candado.</w:t>
      </w:r>
    </w:p>
    <w:p w14:paraId="01F3C75E" w14:textId="77777777" w:rsidR="00A957C8" w:rsidRPr="00A957C8" w:rsidRDefault="00A957C8" w:rsidP="00A957C8">
      <w:pPr>
        <w:pStyle w:val="Prrafodelista"/>
        <w:numPr>
          <w:ilvl w:val="0"/>
          <w:numId w:val="18"/>
        </w:numPr>
        <w:spacing w:line="265" w:lineRule="auto"/>
        <w:ind w:right="273"/>
        <w:jc w:val="both"/>
        <w:rPr>
          <w:rFonts w:asciiTheme="minorHAnsi" w:eastAsiaTheme="minorHAnsi" w:hAnsiTheme="minorHAnsi" w:cstheme="minorHAnsi"/>
          <w:bCs/>
          <w:sz w:val="24"/>
          <w:szCs w:val="24"/>
          <w:lang w:eastAsia="en-US"/>
        </w:rPr>
      </w:pPr>
      <w:r w:rsidRPr="00A957C8">
        <w:rPr>
          <w:rFonts w:asciiTheme="minorHAnsi" w:eastAsiaTheme="minorHAnsi" w:hAnsiTheme="minorHAnsi" w:cstheme="minorHAnsi"/>
          <w:bCs/>
          <w:sz w:val="24"/>
          <w:szCs w:val="24"/>
          <w:lang w:eastAsia="en-US"/>
        </w:rPr>
        <w:t>Arnés para conexión eléctrica de remolque que contemple sistema de frenado para el remolque.</w:t>
      </w:r>
    </w:p>
    <w:p w14:paraId="6B21979D" w14:textId="77777777" w:rsidR="00A957C8" w:rsidRPr="00A957C8" w:rsidRDefault="00A957C8" w:rsidP="00A957C8">
      <w:pPr>
        <w:pStyle w:val="Prrafodelista"/>
        <w:numPr>
          <w:ilvl w:val="0"/>
          <w:numId w:val="18"/>
        </w:numPr>
        <w:spacing w:line="265" w:lineRule="auto"/>
        <w:ind w:right="273"/>
        <w:jc w:val="both"/>
        <w:rPr>
          <w:rFonts w:asciiTheme="minorHAnsi" w:eastAsiaTheme="minorHAnsi" w:hAnsiTheme="minorHAnsi" w:cstheme="minorHAnsi"/>
          <w:bCs/>
          <w:sz w:val="24"/>
          <w:szCs w:val="24"/>
          <w:lang w:eastAsia="en-US"/>
        </w:rPr>
      </w:pPr>
      <w:r w:rsidRPr="00A957C8">
        <w:rPr>
          <w:rFonts w:asciiTheme="minorHAnsi" w:eastAsiaTheme="minorHAnsi" w:hAnsiTheme="minorHAnsi" w:cstheme="minorHAnsi"/>
          <w:bCs/>
          <w:sz w:val="24"/>
          <w:szCs w:val="24"/>
          <w:lang w:eastAsia="en-US"/>
        </w:rPr>
        <w:t>Burrera con cubre faro.</w:t>
      </w:r>
    </w:p>
    <w:p w14:paraId="735F7A77" w14:textId="77777777" w:rsidR="00A957C8" w:rsidRPr="00A957C8" w:rsidRDefault="00A957C8" w:rsidP="00A957C8">
      <w:pPr>
        <w:pStyle w:val="Prrafodelista"/>
        <w:numPr>
          <w:ilvl w:val="0"/>
          <w:numId w:val="18"/>
        </w:numPr>
        <w:spacing w:line="265" w:lineRule="auto"/>
        <w:ind w:right="273"/>
        <w:jc w:val="both"/>
        <w:rPr>
          <w:rFonts w:asciiTheme="minorHAnsi" w:eastAsiaTheme="minorHAnsi" w:hAnsiTheme="minorHAnsi" w:cstheme="minorHAnsi"/>
          <w:bCs/>
          <w:sz w:val="24"/>
          <w:szCs w:val="24"/>
          <w:lang w:eastAsia="en-US"/>
        </w:rPr>
      </w:pPr>
      <w:r w:rsidRPr="00A957C8">
        <w:rPr>
          <w:rFonts w:asciiTheme="minorHAnsi" w:eastAsiaTheme="minorHAnsi" w:hAnsiTheme="minorHAnsi" w:cstheme="minorHAnsi"/>
          <w:bCs/>
          <w:sz w:val="24"/>
          <w:szCs w:val="24"/>
          <w:lang w:eastAsia="en-US"/>
        </w:rPr>
        <w:t>Gato hidráulico adicional al de fábrica que contemple mayor capacidad en toneladas, mayor carga de descenso, mayor altura máxima.</w:t>
      </w:r>
    </w:p>
    <w:p w14:paraId="1EB8FB74" w14:textId="77777777" w:rsidR="00A957C8" w:rsidRPr="00A957C8" w:rsidRDefault="00A957C8" w:rsidP="00A957C8">
      <w:pPr>
        <w:pStyle w:val="Prrafodelista"/>
        <w:numPr>
          <w:ilvl w:val="0"/>
          <w:numId w:val="18"/>
        </w:numPr>
        <w:spacing w:line="265" w:lineRule="auto"/>
        <w:ind w:right="273"/>
        <w:jc w:val="both"/>
        <w:rPr>
          <w:rFonts w:asciiTheme="minorHAnsi" w:eastAsia="Times New Roman" w:hAnsiTheme="minorHAnsi" w:cstheme="minorHAnsi"/>
          <w:bCs/>
          <w:color w:val="000000"/>
          <w:lang w:eastAsia="en-US"/>
        </w:rPr>
      </w:pPr>
      <w:r w:rsidRPr="00A957C8">
        <w:rPr>
          <w:rFonts w:asciiTheme="minorHAnsi" w:eastAsiaTheme="minorHAnsi" w:hAnsiTheme="minorHAnsi" w:cstheme="minorHAnsi"/>
          <w:bCs/>
          <w:sz w:val="24"/>
          <w:szCs w:val="24"/>
          <w:lang w:eastAsia="en-US"/>
        </w:rPr>
        <w:t>Tapetes</w:t>
      </w:r>
      <w:r w:rsidRPr="00A957C8">
        <w:rPr>
          <w:rFonts w:asciiTheme="minorHAnsi" w:eastAsia="Times New Roman" w:hAnsiTheme="minorHAnsi" w:cstheme="minorHAnsi"/>
          <w:bCs/>
          <w:color w:val="000000"/>
          <w:lang w:eastAsia="en-US"/>
        </w:rPr>
        <w:t xml:space="preserve"> de uso rudo.</w:t>
      </w:r>
    </w:p>
    <w:p w14:paraId="6706237B" w14:textId="56B95205" w:rsidR="00A957C8" w:rsidRDefault="00A957C8" w:rsidP="00A957C8">
      <w:pPr>
        <w:pStyle w:val="Prrafodelista"/>
        <w:contextualSpacing w:val="0"/>
        <w:jc w:val="both"/>
        <w:rPr>
          <w:rFonts w:asciiTheme="minorHAnsi" w:eastAsiaTheme="minorHAnsi" w:hAnsiTheme="minorHAnsi" w:cstheme="minorHAnsi"/>
          <w:bCs/>
          <w:sz w:val="24"/>
          <w:szCs w:val="24"/>
          <w:lang w:eastAsia="en-US"/>
        </w:rPr>
      </w:pPr>
    </w:p>
    <w:p w14:paraId="1E8C6D40" w14:textId="77777777" w:rsidR="00A957C8" w:rsidRPr="00A957C8" w:rsidRDefault="00A957C8" w:rsidP="00A957C8">
      <w:pPr>
        <w:pStyle w:val="Prrafodelista"/>
        <w:contextualSpacing w:val="0"/>
        <w:jc w:val="both"/>
        <w:rPr>
          <w:rFonts w:asciiTheme="minorHAnsi" w:eastAsiaTheme="minorHAnsi" w:hAnsiTheme="minorHAnsi" w:cstheme="minorHAnsi"/>
          <w:bCs/>
          <w:sz w:val="24"/>
          <w:szCs w:val="24"/>
          <w:lang w:eastAsia="en-US"/>
        </w:rPr>
      </w:pPr>
    </w:p>
    <w:p w14:paraId="378E535E" w14:textId="77777777" w:rsidR="00D02A29" w:rsidRPr="00A957C8" w:rsidRDefault="00D02A29" w:rsidP="00D02A29">
      <w:pPr>
        <w:jc w:val="both"/>
        <w:rPr>
          <w:rFonts w:asciiTheme="minorHAnsi" w:hAnsiTheme="minorHAnsi" w:cstheme="minorHAnsi"/>
          <w:bCs/>
          <w:sz w:val="24"/>
          <w:szCs w:val="24"/>
        </w:rPr>
      </w:pPr>
    </w:p>
    <w:p w14:paraId="6A2115DC" w14:textId="77777777" w:rsidR="00D02A29" w:rsidRPr="00D86681" w:rsidRDefault="00D02A29" w:rsidP="00D02A29">
      <w:pPr>
        <w:rPr>
          <w:rFonts w:asciiTheme="minorHAnsi" w:eastAsiaTheme="minorHAnsi" w:hAnsiTheme="minorHAnsi" w:cstheme="minorHAnsi"/>
          <w:b/>
          <w:sz w:val="24"/>
          <w:szCs w:val="24"/>
          <w:lang w:eastAsia="en-US"/>
        </w:rPr>
      </w:pPr>
      <w:r w:rsidRPr="00D86681">
        <w:rPr>
          <w:rFonts w:asciiTheme="minorHAnsi" w:eastAsiaTheme="minorHAnsi" w:hAnsiTheme="minorHAnsi" w:cstheme="minorHAnsi"/>
          <w:b/>
          <w:sz w:val="24"/>
          <w:szCs w:val="24"/>
          <w:lang w:eastAsia="en-US"/>
        </w:rPr>
        <w:lastRenderedPageBreak/>
        <w:t>II.- EL PROVEEDOR DEBERÁ ENTREGAR Y/O CONTAR CON:</w:t>
      </w:r>
    </w:p>
    <w:p w14:paraId="12509B86" w14:textId="77777777" w:rsidR="00D02A29" w:rsidRPr="00D86681" w:rsidRDefault="00D02A29" w:rsidP="00D02A29">
      <w:pPr>
        <w:pStyle w:val="Prrafodelista"/>
        <w:numPr>
          <w:ilvl w:val="0"/>
          <w:numId w:val="19"/>
        </w:numPr>
        <w:rPr>
          <w:rFonts w:asciiTheme="minorHAnsi" w:hAnsiTheme="minorHAnsi" w:cstheme="minorHAnsi"/>
          <w:sz w:val="24"/>
          <w:szCs w:val="24"/>
          <w:lang w:val="es-ES" w:eastAsia="en-US"/>
        </w:rPr>
      </w:pPr>
      <w:r w:rsidRPr="00D86681">
        <w:rPr>
          <w:rFonts w:asciiTheme="minorHAnsi" w:hAnsiTheme="minorHAnsi" w:cstheme="minorHAnsi"/>
          <w:sz w:val="24"/>
          <w:szCs w:val="24"/>
        </w:rPr>
        <w:t>Garantía del fabricante donde especifique:</w:t>
      </w:r>
    </w:p>
    <w:p w14:paraId="396B2E29" w14:textId="77777777" w:rsidR="00D02A29" w:rsidRPr="00D86681" w:rsidRDefault="00D02A29" w:rsidP="00D02A29">
      <w:pPr>
        <w:pStyle w:val="Prrafodelista"/>
        <w:rPr>
          <w:rFonts w:asciiTheme="minorHAnsi" w:hAnsiTheme="minorHAnsi" w:cstheme="minorHAnsi"/>
          <w:sz w:val="24"/>
          <w:szCs w:val="24"/>
        </w:rPr>
      </w:pPr>
    </w:p>
    <w:p w14:paraId="5FD6A38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 xml:space="preserve">Tipo de garantía y duración de </w:t>
      </w:r>
      <w:proofErr w:type="gramStart"/>
      <w:r w:rsidRPr="00D86681">
        <w:rPr>
          <w:rFonts w:asciiTheme="minorHAnsi" w:hAnsiTheme="minorHAnsi" w:cstheme="minorHAnsi"/>
          <w:sz w:val="24"/>
          <w:szCs w:val="24"/>
        </w:rPr>
        <w:t>la misma</w:t>
      </w:r>
      <w:proofErr w:type="gramEnd"/>
      <w:r w:rsidRPr="00D86681">
        <w:rPr>
          <w:rFonts w:asciiTheme="minorHAnsi" w:hAnsiTheme="minorHAnsi" w:cstheme="minorHAnsi"/>
          <w:sz w:val="24"/>
          <w:szCs w:val="24"/>
        </w:rPr>
        <w:t>.</w:t>
      </w:r>
    </w:p>
    <w:p w14:paraId="484B3FB7"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Partes y componentes que integran la garantía.</w:t>
      </w:r>
    </w:p>
    <w:p w14:paraId="09D81DA2"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Tipos y condiciones de la garantía.</w:t>
      </w:r>
    </w:p>
    <w:p w14:paraId="42F594A3"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Alcances de la garantía en servicios y kilometrajes.</w:t>
      </w:r>
    </w:p>
    <w:p w14:paraId="62540150" w14:textId="77777777" w:rsidR="00D02A29" w:rsidRPr="00D86681" w:rsidRDefault="00D02A29" w:rsidP="00D02A29">
      <w:pPr>
        <w:pStyle w:val="Prrafodelista"/>
        <w:numPr>
          <w:ilvl w:val="0"/>
          <w:numId w:val="20"/>
        </w:numPr>
        <w:rPr>
          <w:rFonts w:asciiTheme="minorHAnsi" w:hAnsiTheme="minorHAnsi" w:cstheme="minorHAnsi"/>
          <w:sz w:val="24"/>
          <w:szCs w:val="24"/>
        </w:rPr>
      </w:pPr>
      <w:r w:rsidRPr="00D86681">
        <w:rPr>
          <w:rFonts w:asciiTheme="minorHAnsi" w:hAnsiTheme="minorHAnsi" w:cstheme="minorHAnsi"/>
          <w:sz w:val="24"/>
          <w:szCs w:val="24"/>
        </w:rPr>
        <w:t>Garantía de las llantas.</w:t>
      </w:r>
    </w:p>
    <w:p w14:paraId="4BC33A92" w14:textId="77777777" w:rsidR="00D02A29" w:rsidRPr="00D86681" w:rsidRDefault="00D02A29" w:rsidP="00D02A29">
      <w:pPr>
        <w:pStyle w:val="Prrafodelista"/>
        <w:rPr>
          <w:rFonts w:asciiTheme="minorHAnsi" w:hAnsiTheme="minorHAnsi" w:cstheme="minorHAnsi"/>
          <w:sz w:val="24"/>
          <w:szCs w:val="24"/>
        </w:rPr>
      </w:pPr>
    </w:p>
    <w:p w14:paraId="1BAACB15" w14:textId="77777777" w:rsidR="00D02A29" w:rsidRPr="00D86681" w:rsidRDefault="00D02A29" w:rsidP="00D02A29">
      <w:pPr>
        <w:pStyle w:val="Prrafodelista"/>
        <w:numPr>
          <w:ilvl w:val="0"/>
          <w:numId w:val="19"/>
        </w:numPr>
        <w:rPr>
          <w:rFonts w:asciiTheme="minorHAnsi" w:hAnsiTheme="minorHAnsi" w:cstheme="minorHAnsi"/>
          <w:sz w:val="24"/>
          <w:szCs w:val="24"/>
        </w:rPr>
      </w:pPr>
      <w:r w:rsidRPr="00D86681">
        <w:rPr>
          <w:rFonts w:asciiTheme="minorHAnsi" w:hAnsiTheme="minorHAnsi" w:cstheme="minorHAnsi"/>
          <w:sz w:val="24"/>
          <w:szCs w:val="24"/>
        </w:rPr>
        <w:t>La unidad debe incluir la siguiente documentación:</w:t>
      </w:r>
    </w:p>
    <w:p w14:paraId="023DA885" w14:textId="77777777" w:rsidR="00D02A29" w:rsidRPr="00D86681" w:rsidRDefault="00D02A29" w:rsidP="00D02A29">
      <w:pPr>
        <w:pStyle w:val="Prrafodelista"/>
        <w:numPr>
          <w:ilvl w:val="0"/>
          <w:numId w:val="19"/>
        </w:numPr>
        <w:rPr>
          <w:rFonts w:asciiTheme="minorHAnsi" w:hAnsiTheme="minorHAnsi" w:cstheme="minorHAnsi"/>
          <w:sz w:val="24"/>
          <w:szCs w:val="24"/>
        </w:rPr>
      </w:pPr>
      <w:r w:rsidRPr="00D86681">
        <w:rPr>
          <w:rFonts w:asciiTheme="minorHAnsi" w:hAnsiTheme="minorHAnsi" w:cstheme="minorHAnsi"/>
          <w:sz w:val="24"/>
          <w:szCs w:val="24"/>
        </w:rPr>
        <w:t>.</w:t>
      </w:r>
    </w:p>
    <w:p w14:paraId="12769929" w14:textId="77777777" w:rsidR="00D02A29" w:rsidRPr="00D86681" w:rsidRDefault="00D02A29" w:rsidP="00D02A29">
      <w:pPr>
        <w:pStyle w:val="Prrafodelista"/>
        <w:numPr>
          <w:ilvl w:val="0"/>
          <w:numId w:val="21"/>
        </w:numPr>
        <w:rPr>
          <w:rFonts w:asciiTheme="minorHAnsi" w:hAnsiTheme="minorHAnsi" w:cstheme="minorHAnsi"/>
          <w:sz w:val="24"/>
          <w:szCs w:val="24"/>
        </w:rPr>
      </w:pPr>
      <w:r w:rsidRPr="00D86681">
        <w:rPr>
          <w:rFonts w:asciiTheme="minorHAnsi" w:hAnsiTheme="minorHAnsi" w:cstheme="minorHAnsi"/>
          <w:sz w:val="24"/>
          <w:szCs w:val="24"/>
        </w:rPr>
        <w:t>Factura.</w:t>
      </w:r>
    </w:p>
    <w:p w14:paraId="6ADE7F21" w14:textId="77777777" w:rsidR="00D02A29" w:rsidRPr="00D86681" w:rsidRDefault="00D02A29" w:rsidP="00D02A29">
      <w:pPr>
        <w:pStyle w:val="Prrafodelista"/>
        <w:numPr>
          <w:ilvl w:val="0"/>
          <w:numId w:val="21"/>
        </w:numPr>
        <w:rPr>
          <w:rFonts w:asciiTheme="minorHAnsi" w:hAnsiTheme="minorHAnsi" w:cstheme="minorHAnsi"/>
          <w:sz w:val="24"/>
          <w:szCs w:val="24"/>
        </w:rPr>
      </w:pPr>
      <w:r w:rsidRPr="00D86681">
        <w:rPr>
          <w:rFonts w:asciiTheme="minorHAnsi" w:hAnsiTheme="minorHAnsi" w:cstheme="minorHAnsi"/>
          <w:sz w:val="24"/>
          <w:szCs w:val="24"/>
        </w:rPr>
        <w:t>Manual de usuario.</w:t>
      </w:r>
    </w:p>
    <w:p w14:paraId="74BFFF89" w14:textId="77777777" w:rsidR="00D02A29" w:rsidRPr="00D86681" w:rsidRDefault="00D02A29" w:rsidP="00D02A29">
      <w:pPr>
        <w:pStyle w:val="Prrafodelista"/>
        <w:numPr>
          <w:ilvl w:val="0"/>
          <w:numId w:val="21"/>
        </w:numPr>
        <w:rPr>
          <w:rFonts w:asciiTheme="minorHAnsi" w:hAnsiTheme="minorHAnsi" w:cstheme="minorHAnsi"/>
          <w:sz w:val="24"/>
          <w:szCs w:val="24"/>
        </w:rPr>
      </w:pPr>
      <w:r w:rsidRPr="00D86681">
        <w:rPr>
          <w:rFonts w:asciiTheme="minorHAnsi" w:hAnsiTheme="minorHAnsi" w:cstheme="minorHAnsi"/>
          <w:sz w:val="24"/>
          <w:szCs w:val="24"/>
        </w:rPr>
        <w:t>Accesorios en orden y funcionando.</w:t>
      </w:r>
    </w:p>
    <w:p w14:paraId="04BB1000" w14:textId="77777777" w:rsidR="00D02A29" w:rsidRPr="00D86681" w:rsidRDefault="00D02A29" w:rsidP="00D02A29">
      <w:pPr>
        <w:pStyle w:val="Prrafodelista"/>
        <w:numPr>
          <w:ilvl w:val="0"/>
          <w:numId w:val="21"/>
        </w:numPr>
        <w:rPr>
          <w:rFonts w:asciiTheme="minorHAnsi" w:hAnsiTheme="minorHAnsi" w:cstheme="minorHAnsi"/>
          <w:sz w:val="24"/>
          <w:szCs w:val="24"/>
        </w:rPr>
      </w:pPr>
      <w:r w:rsidRPr="00D86681">
        <w:rPr>
          <w:rFonts w:asciiTheme="minorHAnsi" w:hAnsiTheme="minorHAnsi" w:cstheme="minorHAnsi"/>
          <w:sz w:val="24"/>
          <w:szCs w:val="24"/>
        </w:rPr>
        <w:t>Unidad limpia.</w:t>
      </w:r>
    </w:p>
    <w:p w14:paraId="176192C4" w14:textId="0C47E527" w:rsidR="00D02A29" w:rsidRDefault="00D02A29" w:rsidP="00D02A29">
      <w:pPr>
        <w:pStyle w:val="Prrafodelista"/>
        <w:numPr>
          <w:ilvl w:val="0"/>
          <w:numId w:val="21"/>
        </w:numPr>
        <w:rPr>
          <w:rFonts w:asciiTheme="minorHAnsi" w:hAnsiTheme="minorHAnsi" w:cstheme="minorHAnsi"/>
          <w:sz w:val="24"/>
          <w:szCs w:val="24"/>
        </w:rPr>
      </w:pPr>
      <w:proofErr w:type="gramStart"/>
      <w:r w:rsidRPr="00D86681">
        <w:rPr>
          <w:rFonts w:asciiTheme="minorHAnsi" w:hAnsiTheme="minorHAnsi" w:cstheme="minorHAnsi"/>
          <w:sz w:val="24"/>
          <w:szCs w:val="24"/>
        </w:rPr>
        <w:t>Carnet</w:t>
      </w:r>
      <w:proofErr w:type="gramEnd"/>
      <w:r w:rsidRPr="00D86681">
        <w:rPr>
          <w:rFonts w:asciiTheme="minorHAnsi" w:hAnsiTheme="minorHAnsi" w:cstheme="minorHAnsi"/>
          <w:sz w:val="24"/>
          <w:szCs w:val="24"/>
        </w:rPr>
        <w:t xml:space="preserve"> que indique los servicios que se le deben de programar a la unidad.</w:t>
      </w:r>
    </w:p>
    <w:p w14:paraId="3D2EC5C9" w14:textId="14BDBF13" w:rsidR="00A957C8" w:rsidRPr="00D86681" w:rsidRDefault="00A957C8" w:rsidP="00D02A29">
      <w:pPr>
        <w:pStyle w:val="Prrafodelista"/>
        <w:numPr>
          <w:ilvl w:val="0"/>
          <w:numId w:val="21"/>
        </w:numPr>
        <w:rPr>
          <w:rFonts w:asciiTheme="minorHAnsi" w:hAnsiTheme="minorHAnsi" w:cstheme="minorHAnsi"/>
          <w:sz w:val="24"/>
          <w:szCs w:val="24"/>
        </w:rPr>
      </w:pPr>
      <w:r>
        <w:rPr>
          <w:rFonts w:asciiTheme="minorHAnsi" w:hAnsiTheme="minorHAnsi" w:cstheme="minorHAnsi"/>
          <w:sz w:val="24"/>
          <w:szCs w:val="24"/>
        </w:rPr>
        <w:t>Placas de circulación a nombre de la JIMAV</w:t>
      </w:r>
    </w:p>
    <w:p w14:paraId="1548169D" w14:textId="77777777" w:rsidR="00D02A29" w:rsidRPr="00D86681" w:rsidRDefault="00D02A29" w:rsidP="00D02A29">
      <w:pPr>
        <w:contextualSpacing/>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79995DE"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2021.</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5E0909D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4E3EB2" w:rsidRPr="009E574D">
        <w:rPr>
          <w:rFonts w:asciiTheme="minorHAnsi" w:eastAsia="Calibri" w:hAnsiTheme="minorHAnsi" w:cstheme="minorHAnsi"/>
          <w:b/>
          <w:bCs/>
        </w:rPr>
        <w:t>JIMAV-00</w:t>
      </w:r>
      <w:r w:rsidR="008B0B6D">
        <w:rPr>
          <w:rFonts w:asciiTheme="minorHAnsi" w:eastAsia="Calibri" w:hAnsiTheme="minorHAnsi" w:cstheme="minorHAnsi"/>
          <w:b/>
          <w:bCs/>
        </w:rPr>
        <w:t>2</w:t>
      </w:r>
      <w:r w:rsidR="004E3EB2" w:rsidRPr="009E574D">
        <w:rPr>
          <w:rFonts w:asciiTheme="minorHAnsi" w:eastAsia="Calibri" w:hAnsiTheme="minorHAnsi" w:cstheme="minorHAnsi"/>
          <w:b/>
          <w:bCs/>
        </w:rPr>
        <w:t>/202</w:t>
      </w:r>
      <w:r w:rsidR="00983B8E">
        <w:rPr>
          <w:rFonts w:asciiTheme="minorHAnsi" w:eastAsia="Calibri" w:hAnsiTheme="minorHAnsi" w:cstheme="minorHAnsi"/>
          <w:b/>
          <w:bCs/>
        </w:rPr>
        <w:t>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1374F2DA"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4E3EB2" w:rsidRPr="009E574D">
        <w:rPr>
          <w:rFonts w:asciiTheme="minorHAnsi" w:eastAsia="Calibri" w:hAnsiTheme="minorHAnsi" w:cstheme="minorHAnsi"/>
        </w:rPr>
        <w:t>JIMAV-006/2020</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63E236D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1AC088CD" w14:textId="7CC4FCCD" w:rsidR="009D1B35" w:rsidRPr="008B0B6D" w:rsidRDefault="009D1B35" w:rsidP="008B0B6D">
      <w:pPr>
        <w:ind w:right="60"/>
        <w:jc w:val="center"/>
        <w:rPr>
          <w:rFonts w:asciiTheme="minorHAnsi" w:hAnsiTheme="minorHAnsi" w:cstheme="minorHAnsi"/>
          <w:b/>
          <w:bCs/>
        </w:rPr>
      </w:pPr>
      <w:r w:rsidRPr="009E574D">
        <w:rPr>
          <w:rFonts w:asciiTheme="minorHAnsi" w:hAnsiTheme="minorHAnsi" w:cstheme="minorHAnsi"/>
          <w:b/>
        </w:rPr>
        <w:t xml:space="preserve"> “</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2A275377"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PÚBLICA LP-SC-002-2021 </w:t>
      </w:r>
      <w:r w:rsidRPr="009E574D">
        <w:rPr>
          <w:rFonts w:asciiTheme="minorHAnsi" w:hAnsiTheme="minorHAnsi" w:cstheme="minorHAnsi"/>
          <w:b/>
        </w:rPr>
        <w:t xml:space="preserve"> </w:t>
      </w:r>
      <w:r w:rsidRPr="009E574D">
        <w:rPr>
          <w:rFonts w:asciiTheme="minorHAnsi" w:hAnsiTheme="minorHAnsi" w:cstheme="minorHAnsi"/>
        </w:rPr>
        <w:t>“</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4B38C0F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64FF78FF" w14:textId="70237CE6" w:rsidR="00943A96" w:rsidRPr="008B0B6D" w:rsidRDefault="00943A96" w:rsidP="008B0B6D">
      <w:pPr>
        <w:ind w:right="60"/>
        <w:jc w:val="center"/>
        <w:rPr>
          <w:rFonts w:asciiTheme="minorHAnsi" w:hAnsiTheme="minorHAnsi" w:cstheme="minorHAnsi"/>
          <w:b/>
          <w:bCs/>
        </w:rPr>
      </w:pPr>
      <w:r w:rsidRPr="009E574D">
        <w:rPr>
          <w:rFonts w:asciiTheme="minorHAnsi" w:hAnsiTheme="minorHAnsi" w:cstheme="minorHAnsi"/>
          <w:b/>
        </w:rPr>
        <w:t xml:space="preserve"> “</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17B04379"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65185DCD" w14:textId="77777777" w:rsidR="008B0B6D" w:rsidRPr="009E574D" w:rsidRDefault="00943A96" w:rsidP="008B0B6D">
      <w:pPr>
        <w:ind w:right="60"/>
        <w:jc w:val="center"/>
        <w:rPr>
          <w:rFonts w:asciiTheme="minorHAnsi" w:hAnsiTheme="minorHAnsi" w:cstheme="minorHAnsi"/>
          <w:b/>
          <w:bCs/>
        </w:rPr>
      </w:pPr>
      <w:r w:rsidRPr="009E574D">
        <w:rPr>
          <w:rFonts w:asciiTheme="minorHAnsi" w:hAnsiTheme="minorHAnsi" w:cstheme="minorHAnsi"/>
          <w:b/>
        </w:rPr>
        <w:t xml:space="preserve"> “</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43489349"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1049D98D" w14:textId="77777777" w:rsidR="008B0B6D" w:rsidRPr="009E574D" w:rsidRDefault="00943A96" w:rsidP="008B0B6D">
      <w:pPr>
        <w:ind w:right="60"/>
        <w:jc w:val="center"/>
        <w:rPr>
          <w:rFonts w:asciiTheme="minorHAnsi" w:hAnsiTheme="minorHAnsi" w:cstheme="minorHAnsi"/>
          <w:b/>
          <w:bCs/>
        </w:rPr>
      </w:pPr>
      <w:r w:rsidRPr="009E574D">
        <w:rPr>
          <w:rFonts w:asciiTheme="minorHAnsi" w:hAnsiTheme="minorHAnsi" w:cstheme="minorHAnsi"/>
          <w:b/>
        </w:rPr>
        <w:t xml:space="preserve"> </w:t>
      </w:r>
      <w:r w:rsidR="008B0B6D">
        <w:rPr>
          <w:rFonts w:asciiTheme="minorHAnsi" w:eastAsia="Calibri" w:hAnsiTheme="minorHAnsi" w:cstheme="minorHAnsi"/>
          <w:b/>
          <w:bCs/>
        </w:rPr>
        <w:t>ADQUISICIÓN DE VEHÍCULO TIPO PICK UP CON SEGURO INCLUIDO</w:t>
      </w:r>
      <w:r w:rsidR="008B0B6D" w:rsidRPr="009E574D">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110C5EC9"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LPN-JIMAV-002-2021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7C6BA0FE"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LPN-JIMAV-002-2021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9E574D" w:rsidRDefault="006B56F6" w:rsidP="006B56F6">
            <w:pPr>
              <w:jc w:val="center"/>
              <w:rPr>
                <w:rFonts w:cstheme="minorHAnsi"/>
                <w:b/>
              </w:rPr>
            </w:pPr>
            <w:r w:rsidRPr="009E574D">
              <w:rPr>
                <w:rFonts w:cstheme="min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6214" w14:textId="77777777" w:rsidR="00803B0A" w:rsidRDefault="00803B0A" w:rsidP="00ED6790">
      <w:r>
        <w:separator/>
      </w:r>
    </w:p>
  </w:endnote>
  <w:endnote w:type="continuationSeparator" w:id="0">
    <w:p w14:paraId="50FE0E1F" w14:textId="77777777" w:rsidR="00803B0A" w:rsidRDefault="00803B0A"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7CADD4F2" w:rsidR="004E3EB2" w:rsidRDefault="004E3EB2" w:rsidP="003135BD">
        <w:pPr>
          <w:pStyle w:val="Piedepgina"/>
          <w:ind w:left="284" w:right="190"/>
          <w:jc w:val="center"/>
        </w:pPr>
        <w:r w:rsidRPr="00503D34">
          <w:t>Convocatoria JIMAV 00</w:t>
        </w:r>
        <w:r w:rsidR="007D5438">
          <w:t>1</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0358" w14:textId="77777777" w:rsidR="00803B0A" w:rsidRDefault="00803B0A" w:rsidP="00ED6790">
      <w:r>
        <w:separator/>
      </w:r>
    </w:p>
  </w:footnote>
  <w:footnote w:type="continuationSeparator" w:id="0">
    <w:p w14:paraId="0DC66D73" w14:textId="77777777" w:rsidR="00803B0A" w:rsidRDefault="00803B0A"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871CFC"/>
    <w:multiLevelType w:val="hybridMultilevel"/>
    <w:tmpl w:val="3358371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2917364"/>
    <w:multiLevelType w:val="hybridMultilevel"/>
    <w:tmpl w:val="3FCC01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3E774B"/>
    <w:multiLevelType w:val="hybridMultilevel"/>
    <w:tmpl w:val="9B62980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3"/>
  </w:num>
  <w:num w:numId="4">
    <w:abstractNumId w:val="9"/>
  </w:num>
  <w:num w:numId="5">
    <w:abstractNumId w:val="1"/>
  </w:num>
  <w:num w:numId="6">
    <w:abstractNumId w:val="10"/>
  </w:num>
  <w:num w:numId="7">
    <w:abstractNumId w:val="15"/>
  </w:num>
  <w:num w:numId="8">
    <w:abstractNumId w:val="22"/>
  </w:num>
  <w:num w:numId="9">
    <w:abstractNumId w:val="18"/>
  </w:num>
  <w:num w:numId="10">
    <w:abstractNumId w:val="14"/>
  </w:num>
  <w:num w:numId="11">
    <w:abstractNumId w:val="7"/>
  </w:num>
  <w:num w:numId="12">
    <w:abstractNumId w:val="23"/>
  </w:num>
  <w:num w:numId="13">
    <w:abstractNumId w:val="11"/>
  </w:num>
  <w:num w:numId="14">
    <w:abstractNumId w:val="2"/>
  </w:num>
  <w:num w:numId="15">
    <w:abstractNumId w:val="19"/>
  </w:num>
  <w:num w:numId="16">
    <w:abstractNumId w:val="16"/>
  </w:num>
  <w:num w:numId="17">
    <w:abstractNumId w:val="13"/>
  </w:num>
  <w:num w:numId="18">
    <w:abstractNumId w:val="21"/>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17994"/>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A54CB"/>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03B0A"/>
    <w:rsid w:val="0081089B"/>
    <w:rsid w:val="00814759"/>
    <w:rsid w:val="00824458"/>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57C8"/>
    <w:rsid w:val="00A9745B"/>
    <w:rsid w:val="00AA50FF"/>
    <w:rsid w:val="00AA66F9"/>
    <w:rsid w:val="00AB30BA"/>
    <w:rsid w:val="00AB58AF"/>
    <w:rsid w:val="00AC38B5"/>
    <w:rsid w:val="00AC7189"/>
    <w:rsid w:val="00AC792D"/>
    <w:rsid w:val="00AD238F"/>
    <w:rsid w:val="00AE6AFD"/>
    <w:rsid w:val="00AF306F"/>
    <w:rsid w:val="00AF5E49"/>
    <w:rsid w:val="00B12958"/>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B0AE8"/>
    <w:rsid w:val="00DB3CE5"/>
    <w:rsid w:val="00DB514B"/>
    <w:rsid w:val="00DB545A"/>
    <w:rsid w:val="00DD6102"/>
    <w:rsid w:val="00DE2595"/>
    <w:rsid w:val="00DE48A9"/>
    <w:rsid w:val="00DF2A36"/>
    <w:rsid w:val="00E3233E"/>
    <w:rsid w:val="00E43EC2"/>
    <w:rsid w:val="00E47678"/>
    <w:rsid w:val="00E61B79"/>
    <w:rsid w:val="00E6323B"/>
    <w:rsid w:val="00E87D06"/>
    <w:rsid w:val="00E908F5"/>
    <w:rsid w:val="00E95A8B"/>
    <w:rsid w:val="00E979A7"/>
    <w:rsid w:val="00EC662D"/>
    <w:rsid w:val="00EC729C"/>
    <w:rsid w:val="00ED1664"/>
    <w:rsid w:val="00ED4498"/>
    <w:rsid w:val="00ED49C7"/>
    <w:rsid w:val="00ED6790"/>
    <w:rsid w:val="00EE3098"/>
    <w:rsid w:val="00F04B0E"/>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6937</Words>
  <Characters>38158</Characters>
  <Application>Microsoft Office Word</Application>
  <DocSecurity>0</DocSecurity>
  <Lines>317</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7</cp:revision>
  <dcterms:created xsi:type="dcterms:W3CDTF">2021-06-18T23:45:00Z</dcterms:created>
  <dcterms:modified xsi:type="dcterms:W3CDTF">2021-07-22T16:06:00Z</dcterms:modified>
</cp:coreProperties>
</file>