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60BFBE8D"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077450" w:rsidRPr="009E574D">
        <w:rPr>
          <w:rFonts w:asciiTheme="minorHAnsi" w:eastAsia="Calibri" w:hAnsiTheme="minorHAnsi" w:cstheme="minorHAnsi"/>
          <w:b/>
          <w:bCs/>
        </w:rPr>
        <w:t>LP-JIMAV-001/2021</w:t>
      </w:r>
    </w:p>
    <w:p w14:paraId="36FE003D" w14:textId="2915333B"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“SUMINISTRO DE COMBUSTIBLE MEDIANTE MONEDEROS ELECTRÓNICOS”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44665A28" w:rsidR="0004544E" w:rsidRPr="009E574D"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 de combustible mediante e</w:t>
      </w:r>
      <w:r w:rsidR="001C2E46">
        <w:rPr>
          <w:rFonts w:asciiTheme="minorHAnsi" w:eastAsia="Calibri" w:hAnsiTheme="minorHAnsi" w:cstheme="minorHAnsi"/>
        </w:rPr>
        <w:t>l</w:t>
      </w:r>
      <w:r w:rsidRPr="009E574D">
        <w:rPr>
          <w:rFonts w:asciiTheme="minorHAnsi" w:eastAsia="Calibri" w:hAnsiTheme="minorHAnsi" w:cstheme="minorHAnsi"/>
        </w:rPr>
        <w:t xml:space="preserve"> servicio de monederos electrónicos de prepago. para dispersar $</w:t>
      </w:r>
      <w:r w:rsidR="001C2E46">
        <w:rPr>
          <w:rFonts w:asciiTheme="minorHAnsi" w:eastAsia="Calibri" w:hAnsiTheme="minorHAnsi" w:cstheme="minorHAnsi"/>
        </w:rPr>
        <w:t>6</w:t>
      </w:r>
      <w:r w:rsidRPr="009E574D">
        <w:rPr>
          <w:rFonts w:asciiTheme="minorHAnsi" w:eastAsia="Calibri" w:hAnsiTheme="minorHAnsi" w:cstheme="minorHAnsi"/>
        </w:rPr>
        <w:t>00</w:t>
      </w:r>
      <w:r w:rsidR="001C2E46">
        <w:rPr>
          <w:rFonts w:asciiTheme="minorHAnsi" w:eastAsia="Calibri" w:hAnsiTheme="minorHAnsi" w:cstheme="minorHAnsi"/>
        </w:rPr>
        <w:t>,0</w:t>
      </w:r>
      <w:r w:rsidRPr="009E574D">
        <w:rPr>
          <w:rFonts w:asciiTheme="minorHAnsi" w:eastAsia="Calibri" w:hAnsiTheme="minorHAnsi" w:cstheme="minorHAnsi"/>
        </w:rPr>
        <w:t xml:space="preserve">00.000 </w:t>
      </w:r>
      <w:proofErr w:type="spellStart"/>
      <w:r w:rsidRPr="009E574D">
        <w:rPr>
          <w:rFonts w:asciiTheme="minorHAnsi" w:eastAsia="Calibri" w:hAnsiTheme="minorHAnsi" w:cstheme="minorHAnsi"/>
        </w:rPr>
        <w:t>m.n</w:t>
      </w:r>
      <w:proofErr w:type="spellEnd"/>
      <w:r w:rsidRPr="009E574D">
        <w:rPr>
          <w:rFonts w:asciiTheme="minorHAnsi" w:eastAsia="Calibri" w:hAnsiTheme="minorHAnsi" w:cstheme="minorHAnsi"/>
        </w:rPr>
        <w:t>)</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119E55FA"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toda la partida será adjudicada a un solo licitante.</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52FDA5B6" w:rsidR="00887183" w:rsidRPr="009E574D" w:rsidRDefault="00887183" w:rsidP="001C2E46">
      <w:pPr>
        <w:autoSpaceDE w:val="0"/>
        <w:autoSpaceDN w:val="0"/>
        <w:adjustRightInd w:val="0"/>
        <w:jc w:val="both"/>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rPr>
        <w:t>"</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 xml:space="preserve">JUNTA INTERMUNICIPAL </w:t>
      </w:r>
      <w:r w:rsidR="001C2E46" w:rsidRPr="001C2E46">
        <w:rPr>
          <w:rFonts w:asciiTheme="minorHAnsi" w:hAnsiTheme="minorHAnsi" w:cstheme="minorHAnsi"/>
        </w:rPr>
        <w:t>JIMAV"</w:t>
      </w:r>
      <w:r w:rsidR="001C2E46" w:rsidRPr="001C2E46">
        <w:rPr>
          <w:rFonts w:asciiTheme="minorHAnsi" w:hAnsiTheme="minorHAnsi" w:cstheme="minorHAnsi"/>
        </w:rPr>
        <w:t xml:space="preserve">, </w:t>
      </w:r>
      <w:r w:rsidR="001C2E46" w:rsidRPr="001C2E46">
        <w:rPr>
          <w:rFonts w:asciiTheme="minorHAnsi" w:hAnsiTheme="minorHAnsi" w:cstheme="minorHAnsi"/>
        </w:rPr>
        <w:t>"MANEJO DEL FUEGO A TRAVES DE ACCION</w:t>
      </w:r>
      <w:r w:rsidR="001C2E46">
        <w:rPr>
          <w:rFonts w:asciiTheme="minorHAnsi" w:hAnsiTheme="minorHAnsi" w:cstheme="minorHAnsi"/>
        </w:rPr>
        <w:t xml:space="preserve"> </w:t>
      </w:r>
      <w:r w:rsidR="001C2E46" w:rsidRPr="001C2E46">
        <w:rPr>
          <w:rFonts w:asciiTheme="minorHAnsi" w:hAnsiTheme="minorHAnsi" w:cstheme="minorHAnsi"/>
        </w:rPr>
        <w:t>ES Y ESTRATEGIAS PARA LA GESTIÓN AMBIENTAL COMO MECANISMOS</w:t>
      </w:r>
      <w:r w:rsidR="001C2E46">
        <w:rPr>
          <w:rFonts w:asciiTheme="minorHAnsi" w:hAnsiTheme="minorHAnsi" w:cstheme="minorHAnsi"/>
        </w:rPr>
        <w:t xml:space="preserve"> </w:t>
      </w:r>
      <w:r w:rsidR="001C2E46" w:rsidRPr="001C2E46">
        <w:rPr>
          <w:rFonts w:asciiTheme="minorHAnsi" w:hAnsiTheme="minorHAnsi" w:cstheme="minorHAnsi"/>
        </w:rPr>
        <w:t>DE GOBERNANZA TERRITORIAL A TRAVES DE LA JUNTA INTERM UNICIPAL JIMAV"</w:t>
      </w:r>
      <w:r w:rsidR="001C2E46" w:rsidRPr="001C2E46">
        <w:rPr>
          <w:rFonts w:asciiTheme="minorHAnsi" w:hAnsiTheme="minorHAnsi" w:cstheme="minorHAnsi"/>
        </w:rPr>
        <w:t xml:space="preserve">, </w:t>
      </w:r>
      <w:r w:rsidR="001C2E46" w:rsidRPr="001C2E46">
        <w:rPr>
          <w:rFonts w:asciiTheme="minorHAnsi" w:hAnsiTheme="minorHAnsi" w:cstheme="minorHAnsi"/>
        </w:rPr>
        <w:t>ADMINISTRACIÓN Y MANEJO DEL ÁREA NATURAL PROTEGIDA SIERRA DEL</w:t>
      </w:r>
      <w:r w:rsidR="001C2E46">
        <w:rPr>
          <w:rFonts w:asciiTheme="minorHAnsi" w:hAnsiTheme="minorHAnsi" w:cstheme="minorHAnsi"/>
        </w:rPr>
        <w:t xml:space="preserve"> </w:t>
      </w:r>
      <w:r w:rsidR="001C2E46" w:rsidRPr="001C2E46">
        <w:rPr>
          <w:rFonts w:asciiTheme="minorHAnsi" w:hAnsiTheme="minorHAnsi" w:cstheme="minorHAnsi"/>
        </w:rPr>
        <w:t>AGUILA</w:t>
      </w:r>
      <w:r w:rsidR="001C2E46" w:rsidRPr="001C2E46">
        <w:rPr>
          <w:rFonts w:asciiTheme="minorHAnsi" w:hAnsiTheme="minorHAnsi" w:cstheme="minorHAnsi"/>
        </w:rPr>
        <w:t>, ADMINISTRACIÓN Y MANEJO DE LA PRESA LA VEGA A TRAVÉS DE LA JUNTA INTERMUNICIPAL</w:t>
      </w:r>
      <w:r w:rsidR="001C2E46">
        <w:rPr>
          <w:rFonts w:asciiTheme="minorHAnsi" w:hAnsiTheme="minorHAnsi" w:cstheme="minorHAnsi"/>
        </w:rPr>
        <w:t xml:space="preserve"> </w:t>
      </w:r>
      <w:r w:rsidR="001C2E46" w:rsidRPr="001C2E46">
        <w:rPr>
          <w:rFonts w:asciiTheme="minorHAnsi" w:hAnsiTheme="minorHAnsi" w:cstheme="minorHAnsi"/>
        </w:rPr>
        <w:t>JIMAV</w:t>
      </w:r>
      <w:r w:rsidRPr="009E574D">
        <w:rPr>
          <w:rFonts w:asciiTheme="minorHAnsi" w:hAnsiTheme="minorHAnsi" w:cstheme="minorHAnsi"/>
        </w:rPr>
        <w:t>, con cargo a la partida presupuestal 261</w:t>
      </w:r>
      <w:r w:rsidR="001C2E46">
        <w:rPr>
          <w:rFonts w:asciiTheme="minorHAnsi" w:hAnsiTheme="minorHAnsi" w:cstheme="minorHAnsi"/>
        </w:rPr>
        <w:t>3</w:t>
      </w:r>
      <w:r w:rsidRPr="009E574D">
        <w:rPr>
          <w:rFonts w:asciiTheme="minorHAnsi" w:hAnsiTheme="minorHAnsi" w:cstheme="minorHAnsi"/>
        </w:rPr>
        <w:t xml:space="preserve"> Combustibles, lubricantes y aditivos, del presupuesto de egresos de la JIMAV, para el ejercicio fiscal 2021.</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2676EAF" w:rsidR="009C153A" w:rsidRPr="009E574D" w:rsidRDefault="00ED4498" w:rsidP="00A24483">
            <w:pPr>
              <w:jc w:val="both"/>
              <w:rPr>
                <w:rFonts w:asciiTheme="minorHAnsi" w:hAnsiTheme="minorHAnsi" w:cstheme="minorHAnsi"/>
              </w:rPr>
            </w:pPr>
            <w:r w:rsidRPr="009E574D">
              <w:rPr>
                <w:rFonts w:asciiTheme="minorHAnsi" w:eastAsia="Calibri" w:hAnsiTheme="minorHAnsi" w:cstheme="minorHAnsi"/>
                <w:b/>
                <w:bCs/>
              </w:rPr>
              <w:t>LPN-</w:t>
            </w:r>
            <w:r w:rsidR="00ED49C7" w:rsidRPr="009E574D">
              <w:rPr>
                <w:rFonts w:asciiTheme="minorHAnsi" w:eastAsia="Calibri" w:hAnsiTheme="minorHAnsi" w:cstheme="minorHAnsi"/>
                <w:b/>
                <w:bCs/>
              </w:rPr>
              <w:t>JIMAV-0</w:t>
            </w:r>
            <w:r w:rsidR="00973B55" w:rsidRPr="009E574D">
              <w:rPr>
                <w:rFonts w:asciiTheme="minorHAnsi" w:eastAsia="Calibri" w:hAnsiTheme="minorHAnsi" w:cstheme="minorHAnsi"/>
                <w:b/>
                <w:bCs/>
              </w:rPr>
              <w:t>0</w:t>
            </w:r>
            <w:r w:rsidR="009E574D" w:rsidRPr="009E574D">
              <w:rPr>
                <w:rFonts w:asciiTheme="minorHAnsi" w:eastAsia="Calibri" w:hAnsiTheme="minorHAnsi" w:cstheme="minorHAnsi"/>
                <w:b/>
                <w:bCs/>
              </w:rPr>
              <w:t>1</w:t>
            </w:r>
            <w:r w:rsidR="000B54EB" w:rsidRPr="009E574D">
              <w:rPr>
                <w:rFonts w:asciiTheme="minorHAnsi" w:eastAsia="Calibri" w:hAnsiTheme="minorHAnsi" w:cstheme="minorHAnsi"/>
                <w:b/>
                <w:bCs/>
              </w:rPr>
              <w:t>-</w:t>
            </w:r>
            <w:r w:rsidR="00ED49C7" w:rsidRPr="009E574D">
              <w:rPr>
                <w:rFonts w:asciiTheme="minorHAnsi" w:eastAsia="Calibri" w:hAnsiTheme="minorHAnsi" w:cstheme="minorHAnsi"/>
                <w:b/>
                <w:bCs/>
              </w:rPr>
              <w:t>20</w:t>
            </w:r>
            <w:r w:rsidRPr="009E574D">
              <w:rPr>
                <w:rFonts w:asciiTheme="minorHAnsi" w:eastAsia="Calibri" w:hAnsiTheme="minorHAnsi" w:cstheme="minorHAnsi"/>
                <w:b/>
                <w:bCs/>
              </w:rPr>
              <w:t>2</w:t>
            </w:r>
            <w:r w:rsidR="001C2E46">
              <w:rPr>
                <w:rFonts w:asciiTheme="minorHAnsi" w:eastAsia="Calibri" w:hAnsiTheme="minorHAnsi" w:cstheme="minorHAnsi"/>
                <w:b/>
                <w:bCs/>
              </w:rPr>
              <w:t>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3E0E62A3" w:rsidR="009C153A" w:rsidRPr="009E574D" w:rsidRDefault="001C2E46" w:rsidP="00A24483">
            <w:pPr>
              <w:spacing w:line="256" w:lineRule="exact"/>
              <w:jc w:val="both"/>
              <w:rPr>
                <w:rFonts w:asciiTheme="minorHAnsi" w:hAnsiTheme="minorHAnsi" w:cstheme="minorHAnsi"/>
              </w:rPr>
            </w:pPr>
            <w:r>
              <w:rPr>
                <w:rFonts w:asciiTheme="minorHAnsi" w:hAnsiTheme="minorHAnsi" w:cstheme="minorHAnsi"/>
              </w:rPr>
              <w:t>25</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Pr>
                <w:rFonts w:asciiTheme="minorHAnsi" w:hAnsiTheme="minorHAnsi" w:cstheme="minorHAnsi"/>
              </w:rPr>
              <w:t>junio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Pr>
                <w:rFonts w:asciiTheme="minorHAnsi" w:hAnsiTheme="minorHAnsi" w:cstheme="minorHAnsi"/>
              </w:rPr>
              <w:t>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BA56605"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día </w:t>
            </w:r>
            <w:proofErr w:type="gramStart"/>
            <w:r w:rsidRPr="009E574D">
              <w:rPr>
                <w:rFonts w:asciiTheme="minorHAnsi" w:hAnsiTheme="minorHAnsi" w:cstheme="minorHAnsi"/>
                <w:b/>
                <w:highlight w:val="yellow"/>
              </w:rPr>
              <w:t xml:space="preserve">miércoles  </w:t>
            </w:r>
            <w:r w:rsidR="007D5438">
              <w:rPr>
                <w:rFonts w:asciiTheme="minorHAnsi" w:hAnsiTheme="minorHAnsi" w:cstheme="minorHAnsi"/>
                <w:b/>
                <w:highlight w:val="yellow"/>
              </w:rPr>
              <w:t>30</w:t>
            </w:r>
            <w:proofErr w:type="gramEnd"/>
            <w:r w:rsidRPr="009E574D">
              <w:rPr>
                <w:rFonts w:asciiTheme="minorHAnsi" w:hAnsiTheme="minorHAnsi" w:cstheme="minorHAnsi"/>
                <w:b/>
                <w:highlight w:val="yellow"/>
              </w:rPr>
              <w:t xml:space="preserve"> de </w:t>
            </w:r>
            <w:r w:rsidR="007D5438">
              <w:rPr>
                <w:rFonts w:asciiTheme="minorHAnsi" w:hAnsiTheme="minorHAnsi" w:cstheme="minorHAnsi"/>
                <w:b/>
                <w:highlight w:val="yellow"/>
              </w:rPr>
              <w:t>junio</w:t>
            </w:r>
            <w:r w:rsidRPr="009E574D">
              <w:rPr>
                <w:rFonts w:asciiTheme="minorHAnsi" w:hAnsiTheme="minorHAnsi" w:cstheme="minorHAnsi"/>
                <w:highlight w:val="yellow"/>
              </w:rPr>
              <w:t xml:space="preserve"> </w:t>
            </w:r>
            <w:r w:rsidRPr="009E574D">
              <w:rPr>
                <w:rFonts w:asciiTheme="minorHAnsi" w:hAnsiTheme="minorHAnsi" w:cstheme="minorHAnsi"/>
                <w:b/>
                <w:highlight w:val="yellow"/>
              </w:rPr>
              <w:t>de 2021</w:t>
            </w:r>
            <w:r w:rsidRPr="009E574D">
              <w:rPr>
                <w:rFonts w:asciiTheme="minorHAnsi" w:hAnsiTheme="minorHAnsi" w:cstheme="minorHAnsi"/>
              </w:rPr>
              <w:t xml:space="preserve">, enviarlas al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2516F1D2"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Martes 0</w:t>
            </w:r>
            <w:r w:rsidR="007D5438">
              <w:rPr>
                <w:rFonts w:asciiTheme="minorHAnsi" w:hAnsiTheme="minorHAnsi" w:cstheme="minorHAnsi"/>
                <w:b/>
              </w:rPr>
              <w:t>6</w:t>
            </w:r>
            <w:r w:rsidRPr="009E574D">
              <w:rPr>
                <w:rFonts w:asciiTheme="minorHAnsi" w:hAnsiTheme="minorHAnsi" w:cstheme="minorHAnsi"/>
                <w:b/>
              </w:rPr>
              <w:t xml:space="preserve"> de </w:t>
            </w:r>
            <w:r w:rsidR="007D5438">
              <w:rPr>
                <w:rFonts w:asciiTheme="minorHAnsi" w:hAnsiTheme="minorHAnsi" w:cstheme="minorHAnsi"/>
                <w:b/>
              </w:rPr>
              <w:t>julio</w:t>
            </w:r>
            <w:r w:rsidRPr="009E574D">
              <w:rPr>
                <w:rFonts w:asciiTheme="minorHAnsi" w:hAnsiTheme="minorHAnsi" w:cstheme="minorHAnsi"/>
                <w:b/>
              </w:rPr>
              <w:t xml:space="preserve"> de 2021 a las 11:00 horas, e</w:t>
            </w:r>
            <w:r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E2E320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 xml:space="preserve">Martes 16 de </w:t>
            </w:r>
            <w:r w:rsidR="007D5438">
              <w:rPr>
                <w:rFonts w:asciiTheme="minorHAnsi" w:hAnsiTheme="minorHAnsi" w:cstheme="minorHAnsi"/>
                <w:b/>
              </w:rPr>
              <w:t>julio</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w:t>
      </w:r>
      <w:r w:rsidRPr="009E574D">
        <w:rPr>
          <w:rFonts w:asciiTheme="minorHAnsi" w:hAnsiTheme="minorHAnsi" w:cstheme="minorHAnsi"/>
        </w:rPr>
        <w:lastRenderedPageBreak/>
        <w:t xml:space="preserve">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w:t>
      </w:r>
      <w:r w:rsidRPr="009E574D">
        <w:rPr>
          <w:rFonts w:asciiTheme="minorHAnsi" w:hAnsiTheme="minorHAnsi" w:cstheme="minorHAnsi"/>
        </w:rPr>
        <w:lastRenderedPageBreak/>
        <w:t xml:space="preserve">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360F73EF"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77777777"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LICITACIÓN PÚBLICA NACIONAL No. JIMAV-001/2021</w:t>
      </w:r>
    </w:p>
    <w:p w14:paraId="2A2F5149"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“SUMINISTRO DE COMBUSTIBLE MEDIANTE MONEDEROS ELECTRÓNICOS”</w:t>
      </w:r>
    </w:p>
    <w:p w14:paraId="744E212D" w14:textId="77777777" w:rsidR="00983B8E" w:rsidRPr="00983B8E" w:rsidRDefault="00983B8E" w:rsidP="00983B8E">
      <w:pPr>
        <w:widowControl w:val="0"/>
        <w:autoSpaceDE w:val="0"/>
        <w:autoSpaceDN w:val="0"/>
        <w:adjustRightInd w:val="0"/>
        <w:spacing w:before="1" w:line="240" w:lineRule="exact"/>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7E56809E"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 NECESIDADES:</w:t>
      </w:r>
    </w:p>
    <w:p w14:paraId="57913431" w14:textId="77777777" w:rsidR="00983B8E" w:rsidRPr="00983B8E" w:rsidRDefault="00983B8E" w:rsidP="00983B8E">
      <w:pPr>
        <w:ind w:left="426"/>
        <w:jc w:val="both"/>
        <w:rPr>
          <w:rFonts w:asciiTheme="minorHAnsi" w:hAnsiTheme="minorHAnsi" w:cstheme="minorHAnsi"/>
        </w:rPr>
      </w:pPr>
    </w:p>
    <w:p w14:paraId="788C334F" w14:textId="68277582" w:rsidR="00983B8E" w:rsidRPr="00983B8E" w:rsidRDefault="00983B8E" w:rsidP="00983B8E">
      <w:pPr>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Monederos electrónicos bajo el esquema de prepago para el suministro de gasolina magna. </w:t>
      </w:r>
    </w:p>
    <w:p w14:paraId="3599530A" w14:textId="4E75C608" w:rsidR="00983B8E" w:rsidRPr="00983B8E" w:rsidRDefault="00983B8E" w:rsidP="00983B8E">
      <w:pPr>
        <w:jc w:val="both"/>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Monto a dispersar: $</w:t>
      </w:r>
      <w:r>
        <w:rPr>
          <w:rFonts w:asciiTheme="minorHAnsi" w:eastAsiaTheme="minorHAnsi" w:hAnsiTheme="minorHAnsi" w:cstheme="minorHAnsi"/>
          <w:b/>
          <w:lang w:eastAsia="en-US"/>
        </w:rPr>
        <w:t>6</w:t>
      </w:r>
      <w:r w:rsidRPr="00983B8E">
        <w:rPr>
          <w:rFonts w:asciiTheme="minorHAnsi" w:eastAsiaTheme="minorHAnsi" w:hAnsiTheme="minorHAnsi" w:cstheme="minorHAnsi"/>
          <w:b/>
          <w:lang w:eastAsia="en-US"/>
        </w:rPr>
        <w:t>00,000.00 M.N. (</w:t>
      </w:r>
      <w:r>
        <w:rPr>
          <w:rFonts w:asciiTheme="minorHAnsi" w:eastAsiaTheme="minorHAnsi" w:hAnsiTheme="minorHAnsi" w:cstheme="minorHAnsi"/>
          <w:b/>
          <w:lang w:eastAsia="en-US"/>
        </w:rPr>
        <w:t>SEISCIENTOS MIL</w:t>
      </w:r>
      <w:r w:rsidRPr="00983B8E">
        <w:rPr>
          <w:rFonts w:asciiTheme="minorHAnsi" w:eastAsiaTheme="minorHAnsi" w:hAnsiTheme="minorHAnsi" w:cstheme="minorHAnsi"/>
          <w:b/>
          <w:lang w:eastAsia="en-US"/>
        </w:rPr>
        <w:t xml:space="preserve"> PESOS 00/100 M.N.).</w:t>
      </w:r>
    </w:p>
    <w:p w14:paraId="56136B7E" w14:textId="77777777" w:rsidR="00983B8E" w:rsidRPr="00983B8E" w:rsidRDefault="00983B8E" w:rsidP="00983B8E">
      <w:pPr>
        <w:jc w:val="both"/>
        <w:rPr>
          <w:rFonts w:asciiTheme="minorHAnsi" w:eastAsiaTheme="minorHAnsi" w:hAnsiTheme="minorHAnsi" w:cstheme="minorHAnsi"/>
          <w:lang w:eastAsia="en-US"/>
        </w:rPr>
      </w:pPr>
    </w:p>
    <w:p w14:paraId="420F97D7"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II.- ESPECIFICACIONES TÉCNICAS:</w:t>
      </w:r>
    </w:p>
    <w:p w14:paraId="6B40EF7D" w14:textId="77777777" w:rsidR="00983B8E" w:rsidRPr="00983B8E" w:rsidRDefault="00983B8E" w:rsidP="00983B8E">
      <w:pPr>
        <w:jc w:val="both"/>
        <w:rPr>
          <w:rFonts w:asciiTheme="minorHAnsi" w:hAnsiTheme="minorHAnsi" w:cstheme="minorHAnsi"/>
          <w:b/>
        </w:rPr>
      </w:pPr>
    </w:p>
    <w:p w14:paraId="35308D31"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Tarjetas electrónicas con chip y/o banda magnética integrada, así como medidas y especificaciones de seguridad para identificación y uso.</w:t>
      </w:r>
    </w:p>
    <w:p w14:paraId="22A5512B"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Deberán ser personalizadas.</w:t>
      </w:r>
    </w:p>
    <w:p w14:paraId="3B279339" w14:textId="0E417E0B"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Administración de saldos, traspasos en línea por parte de la </w:t>
      </w:r>
      <w:r>
        <w:rPr>
          <w:rFonts w:asciiTheme="minorHAnsi" w:eastAsiaTheme="minorHAnsi" w:hAnsiTheme="minorHAnsi" w:cstheme="minorHAnsi"/>
          <w:lang w:eastAsia="en-US"/>
        </w:rPr>
        <w:t>JIMAV</w:t>
      </w:r>
    </w:p>
    <w:p w14:paraId="7847B8D0"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Reposición y/o actualización de monedero sin costo adicional en un máximo de 3 días hábiles al reporte de </w:t>
      </w:r>
      <w:proofErr w:type="gramStart"/>
      <w:r w:rsidRPr="00983B8E">
        <w:rPr>
          <w:rFonts w:asciiTheme="minorHAnsi" w:eastAsiaTheme="minorHAnsi" w:hAnsiTheme="minorHAnsi" w:cstheme="minorHAnsi"/>
          <w:lang w:eastAsia="en-US"/>
        </w:rPr>
        <w:t>la misma</w:t>
      </w:r>
      <w:proofErr w:type="gramEnd"/>
      <w:r w:rsidRPr="00983B8E">
        <w:rPr>
          <w:rFonts w:asciiTheme="minorHAnsi" w:eastAsiaTheme="minorHAnsi" w:hAnsiTheme="minorHAnsi" w:cstheme="minorHAnsi"/>
          <w:lang w:eastAsia="en-US"/>
        </w:rPr>
        <w:t>.</w:t>
      </w:r>
    </w:p>
    <w:p w14:paraId="7289EBDC" w14:textId="6BC4D09E"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Vigencia del monedero como mínimo 18 meses posterior a la entrega del servicio a entera satisfacción de la </w:t>
      </w:r>
      <w:r>
        <w:rPr>
          <w:rFonts w:asciiTheme="minorHAnsi" w:eastAsiaTheme="minorHAnsi" w:hAnsiTheme="minorHAnsi" w:cstheme="minorHAnsi"/>
          <w:lang w:eastAsia="en-US"/>
        </w:rPr>
        <w:t>JIMAV</w:t>
      </w:r>
    </w:p>
    <w:p w14:paraId="302A5122"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Cobertura en estaciones de servicio que cuenten con terminal de punto de venta.</w:t>
      </w:r>
    </w:p>
    <w:p w14:paraId="627742B7"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Permitir la restricción de horario de carga y montos por monedero, de 11:00 pm a 6:00 am de lunes a domingo.</w:t>
      </w:r>
    </w:p>
    <w:p w14:paraId="14475D9F"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Bloqueo de tarjeta y/o fondos en caso de daño, robo o extravío.</w:t>
      </w:r>
    </w:p>
    <w:p w14:paraId="10DF48E6" w14:textId="77777777" w:rsidR="00983B8E" w:rsidRPr="00983B8E" w:rsidRDefault="00983B8E" w:rsidP="00983B8E">
      <w:pPr>
        <w:ind w:left="786"/>
        <w:contextualSpacing/>
        <w:jc w:val="both"/>
        <w:rPr>
          <w:rFonts w:asciiTheme="minorHAnsi" w:eastAsiaTheme="minorHAnsi" w:hAnsiTheme="minorHAnsi" w:cstheme="minorHAnsi"/>
          <w:lang w:eastAsia="en-US"/>
        </w:rPr>
      </w:pPr>
    </w:p>
    <w:p w14:paraId="60FC5281" w14:textId="77777777" w:rsidR="00983B8E" w:rsidRPr="00983B8E" w:rsidRDefault="00983B8E" w:rsidP="00983B8E">
      <w:pPr>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II.- EL PROVEEDOR DEBERÁ ENTREGAR Y/O CONTAR CON:</w:t>
      </w:r>
    </w:p>
    <w:p w14:paraId="4AF60C7C" w14:textId="4C6D24E5"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entregar al administrador de las </w:t>
      </w:r>
      <w:r>
        <w:rPr>
          <w:rFonts w:asciiTheme="minorHAnsi" w:eastAsiaTheme="minorHAnsi" w:hAnsiTheme="minorHAnsi" w:cstheme="minorHAnsi"/>
          <w:lang w:eastAsia="en-US"/>
        </w:rPr>
        <w:t>JIMAV</w:t>
      </w:r>
      <w:r w:rsidRPr="00983B8E">
        <w:rPr>
          <w:rFonts w:asciiTheme="minorHAnsi" w:eastAsiaTheme="minorHAnsi" w:hAnsiTheme="minorHAnsi" w:cstheme="minorHAnsi"/>
          <w:lang w:eastAsia="en-US"/>
        </w:rPr>
        <w:t xml:space="preserve"> el total acceso a la plataforma para efectuar cualquier movimiento, como activación o desactivación de tarjetas, cambio o bloqueo del </w:t>
      </w:r>
      <w:proofErr w:type="spellStart"/>
      <w:r w:rsidRPr="00983B8E">
        <w:rPr>
          <w:rFonts w:asciiTheme="minorHAnsi" w:eastAsiaTheme="minorHAnsi" w:hAnsiTheme="minorHAnsi" w:cstheme="minorHAnsi"/>
          <w:lang w:eastAsia="en-US"/>
        </w:rPr>
        <w:t>nip</w:t>
      </w:r>
      <w:proofErr w:type="spellEnd"/>
      <w:r w:rsidRPr="00983B8E">
        <w:rPr>
          <w:rFonts w:asciiTheme="minorHAnsi" w:eastAsiaTheme="minorHAnsi" w:hAnsiTheme="minorHAnsi" w:cstheme="minorHAnsi"/>
          <w:lang w:eastAsia="en-US"/>
        </w:rPr>
        <w:t>, consulta de movimientos, consumo y saldos en línea, asignación de recursos.</w:t>
      </w:r>
    </w:p>
    <w:p w14:paraId="5C49C0EB"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Centro de atención telefónica a tarjetahabientes las 24 horas del día los 365 días del año.</w:t>
      </w:r>
    </w:p>
    <w:p w14:paraId="147AE957"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Capacitación a los usuarios y administradores de los monederos designados por el área requirente.</w:t>
      </w:r>
    </w:p>
    <w:p w14:paraId="4A566CA5"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color w:val="FF0000"/>
          <w:lang w:eastAsia="en-US"/>
        </w:rPr>
      </w:pPr>
      <w:r w:rsidRPr="00983B8E">
        <w:rPr>
          <w:rFonts w:asciiTheme="minorHAnsi" w:eastAsiaTheme="minorHAnsi" w:hAnsiTheme="minorHAnsi" w:cstheme="minorHAnsi"/>
          <w:lang w:eastAsia="en-US"/>
        </w:rPr>
        <w:t>La empresa deberá estar autorizada por el S.A.T.</w:t>
      </w:r>
    </w:p>
    <w:p w14:paraId="7092DF10"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Entregar de manera escrita el procedimiento de compra, reposición en caso de daño, extravío o robo, así como para el bloqueo de tarjetas y en su caso el bloqueo de fondos.</w:t>
      </w:r>
    </w:p>
    <w:p w14:paraId="4D8462F2"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Reporte mensual del comportamiento de carga de cada monedero el cual contenga: litros suministrados por día, fecha y hora de carga e identificar en que estación de servicio se cargó.</w:t>
      </w:r>
    </w:p>
    <w:p w14:paraId="6AD4BABF"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contar con un sistema de </w:t>
      </w:r>
      <w:proofErr w:type="spellStart"/>
      <w:r w:rsidRPr="00983B8E">
        <w:rPr>
          <w:rFonts w:asciiTheme="minorHAnsi" w:eastAsiaTheme="minorHAnsi" w:hAnsiTheme="minorHAnsi" w:cstheme="minorHAnsi"/>
          <w:lang w:eastAsia="en-US"/>
        </w:rPr>
        <w:t>pre-autorización</w:t>
      </w:r>
      <w:proofErr w:type="spellEnd"/>
      <w:r w:rsidRPr="00983B8E">
        <w:rPr>
          <w:rFonts w:asciiTheme="minorHAnsi" w:eastAsiaTheme="minorHAnsi" w:hAnsiTheme="minorHAnsi" w:cstheme="minorHAnsi"/>
          <w:lang w:eastAsia="en-US"/>
        </w:rPr>
        <w:t xml:space="preserve"> dentro de los siguientes 5 días posteriores a la publicación del fallo, que contenga como mínimo:</w:t>
      </w:r>
    </w:p>
    <w:p w14:paraId="7E0D339C" w14:textId="77777777" w:rsidR="00983B8E" w:rsidRPr="00983B8E" w:rsidRDefault="00983B8E" w:rsidP="00983B8E">
      <w:pPr>
        <w:ind w:left="720"/>
        <w:contextualSpacing/>
        <w:jc w:val="both"/>
        <w:rPr>
          <w:rFonts w:asciiTheme="minorHAnsi" w:eastAsiaTheme="minorHAnsi" w:hAnsiTheme="minorHAnsi" w:cstheme="minorHAnsi"/>
          <w:lang w:eastAsia="en-US"/>
        </w:rPr>
      </w:pPr>
    </w:p>
    <w:p w14:paraId="5B81DC2F"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Monto acumulado por día</w:t>
      </w:r>
    </w:p>
    <w:p w14:paraId="1FE8E24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Monto acumulado por mes </w:t>
      </w:r>
    </w:p>
    <w:p w14:paraId="443E54A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día </w:t>
      </w:r>
    </w:p>
    <w:p w14:paraId="26434D3C"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mes </w:t>
      </w:r>
    </w:p>
    <w:p w14:paraId="7EF6CF35"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Días de uso </w:t>
      </w:r>
    </w:p>
    <w:p w14:paraId="5D783158"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Horarios de uso </w:t>
      </w:r>
    </w:p>
    <w:p w14:paraId="6709D801" w14:textId="77777777" w:rsidR="00983B8E" w:rsidRPr="00983B8E" w:rsidRDefault="00983B8E" w:rsidP="00983B8E">
      <w:pPr>
        <w:numPr>
          <w:ilvl w:val="0"/>
          <w:numId w:val="16"/>
        </w:numPr>
        <w:spacing w:after="160" w:line="259" w:lineRule="auto"/>
        <w:contextualSpacing/>
        <w:rPr>
          <w:rFonts w:asciiTheme="minorHAnsi" w:eastAsiaTheme="minorHAnsi" w:hAnsiTheme="minorHAnsi" w:cstheme="minorHAnsi"/>
          <w:lang w:eastAsia="en-US"/>
        </w:rPr>
      </w:pPr>
      <w:r w:rsidRPr="00983B8E">
        <w:rPr>
          <w:rFonts w:asciiTheme="minorHAnsi" w:eastAsiaTheme="minorHAnsi" w:hAnsiTheme="minorHAnsi" w:cstheme="minorHAnsi"/>
          <w:lang w:eastAsia="en-US"/>
        </w:rPr>
        <w:lastRenderedPageBreak/>
        <w:t>Deberá contar con una cuenta concentradora dentro de los siguientes 5 días posteriores a la publicación del fallo, que permita como mínimo:</w:t>
      </w:r>
    </w:p>
    <w:p w14:paraId="7FB092CC"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en línea.</w:t>
      </w:r>
    </w:p>
    <w:p w14:paraId="33FCA6A7"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de concentradora a tarjetas.</w:t>
      </w:r>
    </w:p>
    <w:p w14:paraId="7E9228F5"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de tarjetas a concentradora.</w:t>
      </w:r>
    </w:p>
    <w:p w14:paraId="483A4C7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entre tarjetas.</w:t>
      </w:r>
    </w:p>
    <w:p w14:paraId="7F946F0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Cargos de saldos por diferentes montos, a cada tarjeta.</w:t>
      </w:r>
    </w:p>
    <w:p w14:paraId="7C748522"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Cargas masivas a las tarjetas con montos iguales.</w:t>
      </w:r>
    </w:p>
    <w:p w14:paraId="1D2453AD"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Asignación o reasignación de cuentas.</w:t>
      </w:r>
    </w:p>
    <w:p w14:paraId="15AAE419" w14:textId="77777777" w:rsidR="00983B8E" w:rsidRPr="00983B8E" w:rsidRDefault="00983B8E" w:rsidP="00983B8E">
      <w:pPr>
        <w:pStyle w:val="Prrafodelista"/>
        <w:ind w:left="1440"/>
        <w:jc w:val="both"/>
        <w:rPr>
          <w:rFonts w:asciiTheme="minorHAnsi" w:hAnsiTheme="minorHAnsi" w:cstheme="minorHAnsi"/>
        </w:rPr>
      </w:pPr>
    </w:p>
    <w:p w14:paraId="57FD5B29" w14:textId="77777777" w:rsidR="00983B8E" w:rsidRPr="00983B8E" w:rsidRDefault="00983B8E" w:rsidP="00983B8E">
      <w:pPr>
        <w:pStyle w:val="Prrafodelista"/>
        <w:ind w:left="0"/>
        <w:jc w:val="both"/>
        <w:rPr>
          <w:rFonts w:asciiTheme="minorHAnsi" w:hAnsiTheme="minorHAnsi" w:cstheme="minorHAnsi"/>
          <w:b/>
        </w:rPr>
      </w:pPr>
      <w:r w:rsidRPr="00983B8E">
        <w:rPr>
          <w:rFonts w:asciiTheme="minorHAnsi" w:hAnsiTheme="minorHAnsi" w:cstheme="minorHAnsi"/>
          <w:b/>
        </w:rPr>
        <w:t>IV.- GARANTÍAS:</w:t>
      </w:r>
    </w:p>
    <w:p w14:paraId="2D9F2A0F" w14:textId="77777777" w:rsidR="00983B8E" w:rsidRPr="00983B8E" w:rsidRDefault="00983B8E" w:rsidP="00983B8E">
      <w:pPr>
        <w:pStyle w:val="Prrafodelista"/>
        <w:ind w:left="0"/>
        <w:jc w:val="both"/>
        <w:rPr>
          <w:rFonts w:asciiTheme="minorHAnsi" w:hAnsiTheme="minorHAnsi" w:cstheme="minorHAnsi"/>
          <w:b/>
        </w:rPr>
      </w:pPr>
    </w:p>
    <w:p w14:paraId="4E1D4615" w14:textId="77777777" w:rsidR="00983B8E" w:rsidRPr="00983B8E" w:rsidRDefault="00983B8E" w:rsidP="00983B8E">
      <w:pPr>
        <w:pStyle w:val="Prrafodelista"/>
        <w:numPr>
          <w:ilvl w:val="0"/>
          <w:numId w:val="13"/>
        </w:numPr>
        <w:spacing w:after="160" w:line="259" w:lineRule="auto"/>
        <w:jc w:val="both"/>
        <w:rPr>
          <w:rFonts w:asciiTheme="minorHAnsi" w:hAnsiTheme="minorHAnsi" w:cstheme="minorHAnsi"/>
        </w:rPr>
      </w:pPr>
      <w:r w:rsidRPr="00983B8E">
        <w:rPr>
          <w:rFonts w:asciiTheme="minorHAnsi" w:hAnsiTheme="minorHAnsi" w:cstheme="minorHAnsi"/>
        </w:rPr>
        <w:t xml:space="preserve">El proveedor adjudicado deberá entregar por escrito contra defecto de fabricación y/o vicios ocultos por un periodo de 18 meses a partir de la entrega de las tarjetas electrónicas a entera satisfacción del área requirente. </w:t>
      </w:r>
    </w:p>
    <w:p w14:paraId="54167C27" w14:textId="77777777" w:rsidR="00983B8E" w:rsidRPr="00983B8E" w:rsidRDefault="00983B8E" w:rsidP="00983B8E">
      <w:pPr>
        <w:pStyle w:val="Prrafodelista"/>
        <w:jc w:val="both"/>
        <w:rPr>
          <w:rFonts w:asciiTheme="minorHAnsi" w:hAnsiTheme="minorHAnsi" w:cstheme="minorHAnsi"/>
        </w:rPr>
      </w:pPr>
    </w:p>
    <w:p w14:paraId="7DA5CCEA" w14:textId="77777777" w:rsidR="00983B8E" w:rsidRPr="00983B8E" w:rsidRDefault="00983B8E" w:rsidP="00983B8E">
      <w:pPr>
        <w:pStyle w:val="Prrafodelista"/>
        <w:jc w:val="both"/>
        <w:rPr>
          <w:rFonts w:asciiTheme="minorHAnsi" w:hAnsiTheme="minorHAnsi" w:cstheme="minorHAnsi"/>
        </w:rPr>
      </w:pPr>
      <w:r w:rsidRPr="00983B8E">
        <w:rPr>
          <w:rFonts w:asciiTheme="minorHAnsi" w:hAnsiTheme="minorHAnsi" w:cstheme="minorHAnsi"/>
        </w:rPr>
        <w:t xml:space="preserve">Asimismo, la protección de saldos en las tarjetas en caso de fraude. </w:t>
      </w:r>
    </w:p>
    <w:p w14:paraId="5CB32AA9" w14:textId="77777777" w:rsidR="00983B8E" w:rsidRPr="00983B8E" w:rsidRDefault="00983B8E" w:rsidP="00983B8E">
      <w:pPr>
        <w:pStyle w:val="Prrafodelista"/>
        <w:jc w:val="both"/>
        <w:rPr>
          <w:rFonts w:asciiTheme="minorHAnsi" w:hAnsiTheme="minorHAnsi" w:cstheme="minorHAnsi"/>
        </w:rPr>
      </w:pPr>
    </w:p>
    <w:p w14:paraId="607886C2" w14:textId="77777777" w:rsidR="00983B8E" w:rsidRPr="00983B8E" w:rsidRDefault="00983B8E" w:rsidP="00983B8E">
      <w:pPr>
        <w:pStyle w:val="Prrafodelista"/>
        <w:numPr>
          <w:ilvl w:val="0"/>
          <w:numId w:val="13"/>
        </w:numPr>
        <w:spacing w:after="160" w:line="259" w:lineRule="auto"/>
        <w:contextualSpacing w:val="0"/>
        <w:jc w:val="both"/>
        <w:rPr>
          <w:rFonts w:asciiTheme="minorHAnsi" w:hAnsiTheme="minorHAnsi" w:cstheme="minorHAnsi"/>
        </w:rPr>
      </w:pPr>
      <w:r w:rsidRPr="00983B8E">
        <w:rPr>
          <w:rFonts w:asciiTheme="minorHAnsi" w:hAnsiTheme="minorHAnsi" w:cstheme="minorHAnsi"/>
        </w:rPr>
        <w:t xml:space="preserve">El proveedor adjudicado deberá presentar Fianza de cumplimiento por un monto del 10% del valor total de lo adjudicado, </w:t>
      </w:r>
      <w:proofErr w:type="gramStart"/>
      <w:r w:rsidRPr="00983B8E">
        <w:rPr>
          <w:rFonts w:asciiTheme="minorHAnsi" w:hAnsiTheme="minorHAnsi" w:cstheme="minorHAnsi"/>
        </w:rPr>
        <w:t>de acuerdo a</w:t>
      </w:r>
      <w:proofErr w:type="gramEnd"/>
      <w:r w:rsidRPr="00983B8E">
        <w:rPr>
          <w:rFonts w:asciiTheme="minorHAnsi" w:hAnsiTheme="minorHAnsi" w:cstheme="minorHAnsi"/>
        </w:rPr>
        <w:t xml:space="preserve"> su propuesta económica presentada, así mismo, dicha fianza deberá tener una vigencia por 18 meses a partir de la fecha de emisión del dictamen de fallo.</w:t>
      </w:r>
    </w:p>
    <w:p w14:paraId="0AD6B9DD" w14:textId="77777777" w:rsidR="00983B8E" w:rsidRPr="00983B8E" w:rsidRDefault="00983B8E" w:rsidP="00983B8E">
      <w:pPr>
        <w:pStyle w:val="Prrafodelista"/>
        <w:ind w:left="0"/>
        <w:jc w:val="both"/>
        <w:rPr>
          <w:rFonts w:asciiTheme="minorHAnsi" w:hAnsiTheme="minorHAnsi" w:cstheme="minorHAnsi"/>
          <w:b/>
        </w:rPr>
      </w:pPr>
    </w:p>
    <w:p w14:paraId="6AA510A6" w14:textId="77777777" w:rsidR="00983B8E" w:rsidRPr="00983B8E" w:rsidRDefault="00983B8E" w:rsidP="00983B8E">
      <w:pPr>
        <w:contextualSpacing/>
        <w:rPr>
          <w:rFonts w:asciiTheme="minorHAnsi" w:hAnsiTheme="minorHAnsi" w:cstheme="minorHAnsi"/>
        </w:rPr>
      </w:pPr>
    </w:p>
    <w:p w14:paraId="597CA770" w14:textId="77777777" w:rsidR="00983B8E" w:rsidRPr="00983B8E" w:rsidRDefault="00983B8E" w:rsidP="00983B8E">
      <w:pPr>
        <w:ind w:firstLine="360"/>
        <w:jc w:val="both"/>
        <w:rPr>
          <w:rFonts w:asciiTheme="minorHAnsi" w:hAnsiTheme="minorHAnsi" w:cstheme="minorHAnsi"/>
        </w:rPr>
      </w:pPr>
      <w:r w:rsidRPr="00983B8E">
        <w:rPr>
          <w:rFonts w:asciiTheme="minorHAnsi" w:hAnsiTheme="minorHAnsi" w:cstheme="minorHAnsi"/>
        </w:rPr>
        <w:t xml:space="preserve">Sin otro particular de momento, quedo de usted. </w:t>
      </w:r>
    </w:p>
    <w:p w14:paraId="1E306C8D" w14:textId="77777777" w:rsidR="00983B8E" w:rsidRPr="00983B8E" w:rsidRDefault="00983B8E" w:rsidP="00983B8E">
      <w:pPr>
        <w:jc w:val="center"/>
        <w:rPr>
          <w:rFonts w:asciiTheme="minorHAnsi" w:hAnsiTheme="minorHAnsi" w:cstheme="minorHAnsi"/>
        </w:rPr>
      </w:pPr>
    </w:p>
    <w:p w14:paraId="42C1102D"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Atentamente</w:t>
      </w:r>
    </w:p>
    <w:p w14:paraId="0396559C"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Guadalajara, Jalisco, __________ de 2021.</w:t>
      </w:r>
    </w:p>
    <w:p w14:paraId="395EEB2F" w14:textId="77777777" w:rsidR="00983B8E" w:rsidRPr="00983B8E" w:rsidRDefault="00983B8E" w:rsidP="00983B8E">
      <w:pPr>
        <w:jc w:val="both"/>
        <w:rPr>
          <w:rFonts w:asciiTheme="minorHAnsi" w:hAnsiTheme="minorHAnsi" w:cstheme="minorHAnsi"/>
        </w:rPr>
      </w:pPr>
    </w:p>
    <w:p w14:paraId="097135AE" w14:textId="77777777" w:rsidR="00983B8E" w:rsidRPr="00983B8E" w:rsidRDefault="00983B8E" w:rsidP="00983B8E">
      <w:pPr>
        <w:jc w:val="both"/>
        <w:rPr>
          <w:rFonts w:asciiTheme="minorHAnsi" w:hAnsiTheme="minorHAnsi" w:cstheme="minorHAnsi"/>
        </w:rPr>
      </w:pPr>
    </w:p>
    <w:p w14:paraId="5725124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______________________________________________</w:t>
      </w:r>
    </w:p>
    <w:p w14:paraId="443A0A6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 xml:space="preserve">Nombre y firma de quien suscribe el presente documento. </w:t>
      </w:r>
    </w:p>
    <w:p w14:paraId="01ACD8A6"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Razón social de la persona jurídica</w:t>
      </w:r>
    </w:p>
    <w:p w14:paraId="5F000EA0" w14:textId="77777777" w:rsidR="00983B8E" w:rsidRPr="00983B8E" w:rsidRDefault="00983B8E" w:rsidP="00983B8E">
      <w:pPr>
        <w:jc w:val="center"/>
        <w:rPr>
          <w:rFonts w:asciiTheme="minorHAnsi" w:hAnsiTheme="minorHAnsi" w:cstheme="minorHAnsi"/>
        </w:rPr>
      </w:pPr>
    </w:p>
    <w:p w14:paraId="203E046B" w14:textId="77777777" w:rsidR="00983B8E" w:rsidRPr="00983B8E" w:rsidRDefault="00983B8E" w:rsidP="00983B8E">
      <w:pPr>
        <w:jc w:val="both"/>
        <w:rPr>
          <w:rFonts w:asciiTheme="minorHAnsi" w:hAnsiTheme="minorHAnsi" w:cstheme="minorHAnsi"/>
        </w:rPr>
      </w:pPr>
      <w:r w:rsidRPr="00983B8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21C0257E"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E3EB2" w:rsidRPr="009E574D">
        <w:rPr>
          <w:rFonts w:asciiTheme="minorHAnsi" w:eastAsia="Calibri" w:hAnsiTheme="minorHAnsi" w:cstheme="minorHAnsi"/>
          <w:b/>
          <w:bCs/>
        </w:rPr>
        <w:t>JIMAV-00</w:t>
      </w:r>
      <w:r w:rsidR="00983B8E">
        <w:rPr>
          <w:rFonts w:asciiTheme="minorHAnsi" w:eastAsia="Calibri" w:hAnsiTheme="minorHAnsi" w:cstheme="minorHAnsi"/>
          <w:b/>
          <w:bCs/>
        </w:rPr>
        <w:t>1</w:t>
      </w:r>
      <w:r w:rsidR="004E3EB2" w:rsidRPr="009E574D">
        <w:rPr>
          <w:rFonts w:asciiTheme="minorHAnsi" w:eastAsia="Calibri" w:hAnsiTheme="minorHAnsi" w:cstheme="minorHAnsi"/>
          <w:b/>
          <w:bCs/>
        </w:rPr>
        <w:t>/202</w:t>
      </w:r>
      <w:r w:rsidR="00983B8E">
        <w:rPr>
          <w:rFonts w:asciiTheme="minorHAnsi" w:eastAsia="Calibri" w:hAnsiTheme="minorHAnsi" w:cstheme="minorHAnsi"/>
          <w:b/>
          <w:bCs/>
        </w:rPr>
        <w:t>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1374F2DA"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JIMAV-006/2020</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55AC6B8B"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0D2B72">
        <w:rPr>
          <w:rFonts w:asciiTheme="minorHAnsi" w:hAnsiTheme="minorHAnsi" w:cstheme="minorHAnsi"/>
          <w:b/>
        </w:rPr>
        <w:t>LPN-JIMAV-001-2021</w:t>
      </w:r>
    </w:p>
    <w:p w14:paraId="1AC088CD"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700696BC" w14:textId="77777777" w:rsidR="009D1B35" w:rsidRPr="009E574D" w:rsidRDefault="009D1B35" w:rsidP="009D1B35">
      <w:pPr>
        <w:rPr>
          <w:rFonts w:asciiTheme="minorHAnsi" w:hAnsiTheme="minorHAnsi" w:cstheme="minorHAnsi"/>
        </w:rPr>
      </w:pPr>
      <w:r w:rsidRPr="009E574D">
        <w:rPr>
          <w:rFonts w:asciiTheme="minorHAnsi" w:hAnsiTheme="minorHAnsi" w:cstheme="minorHAnsi"/>
        </w:rPr>
        <w:t>____</w:t>
      </w:r>
      <w:proofErr w:type="gramStart"/>
      <w:r w:rsidRPr="009E574D">
        <w:rPr>
          <w:rFonts w:asciiTheme="minorHAnsi" w:hAnsiTheme="minorHAnsi" w:cstheme="minorHAnsi"/>
        </w:rPr>
        <w:t>_(</w:t>
      </w:r>
      <w:proofErr w:type="gramEnd"/>
      <w:r w:rsidRPr="009E574D">
        <w:rPr>
          <w:rFonts w:asciiTheme="minorHAnsi" w:hAnsiTheme="minorHAnsi" w:cstheme="minorHAnsi"/>
        </w:rPr>
        <w:t xml:space="preserve">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PÚBLICA LP-SC-002-2021 </w:t>
      </w:r>
      <w:r w:rsidRPr="009E574D">
        <w:rPr>
          <w:rFonts w:asciiTheme="minorHAnsi" w:hAnsiTheme="minorHAnsi" w:cstheme="minorHAnsi"/>
          <w:b/>
        </w:rPr>
        <w:t xml:space="preserve"> </w:t>
      </w:r>
      <w:r w:rsidRPr="009E574D">
        <w:rPr>
          <w:rFonts w:asciiTheme="minorHAnsi" w:hAnsiTheme="minorHAnsi" w:cstheme="minorHAnsi"/>
        </w:rPr>
        <w:t>“SUMINISTRO DE COMBUSTIBLE MEDIANTE MONEDEROS ELECTRÓNICOS”</w:t>
      </w:r>
    </w:p>
    <w:p w14:paraId="47D1ACBF" w14:textId="77777777" w:rsidR="009D1B35" w:rsidRPr="009E574D" w:rsidRDefault="009D1B35" w:rsidP="009D1B35">
      <w:pPr>
        <w:shd w:val="clear" w:color="auto" w:fill="FFFFFF" w:themeFill="background1"/>
        <w:jc w:val="both"/>
        <w:rPr>
          <w:rFonts w:asciiTheme="minorHAnsi" w:hAnsiTheme="minorHAnsi" w:cstheme="minorHAnsi"/>
        </w:rPr>
      </w:pP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77777777" w:rsidR="009D1B35" w:rsidRPr="009E574D" w:rsidRDefault="009D1B35"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64FF78FF"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56E5820"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Pr>
          <w:rFonts w:asciiTheme="minorHAnsi" w:hAnsiTheme="minorHAnsi" w:cstheme="minorHAnsi"/>
          <w:b/>
        </w:rPr>
        <w:t>LPN-JIMAV-001-2021</w:t>
      </w:r>
    </w:p>
    <w:p w14:paraId="3D6ED509"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7E29CAA4"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603E1C2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Pr>
          <w:rFonts w:asciiTheme="minorHAnsi" w:hAnsiTheme="minorHAnsi" w:cstheme="minorHAnsi"/>
          <w:b/>
        </w:rPr>
        <w:t>LPN-JIMAV-001-2021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1D92" w14:textId="77777777" w:rsidR="00E120A0" w:rsidRDefault="00E120A0" w:rsidP="00ED6790">
      <w:r>
        <w:separator/>
      </w:r>
    </w:p>
  </w:endnote>
  <w:endnote w:type="continuationSeparator" w:id="0">
    <w:p w14:paraId="41C3CF03" w14:textId="77777777" w:rsidR="00E120A0" w:rsidRDefault="00E120A0"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7CADD4F2" w:rsidR="004E3EB2" w:rsidRDefault="004E3EB2" w:rsidP="003135BD">
        <w:pPr>
          <w:pStyle w:val="Piedepgina"/>
          <w:ind w:left="284" w:right="190"/>
          <w:jc w:val="center"/>
        </w:pPr>
        <w:r w:rsidRPr="00503D34">
          <w:t>Convocatoria JIMAV 00</w:t>
        </w:r>
        <w:r w:rsidR="007D5438">
          <w:t>1</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DC3" w14:textId="77777777" w:rsidR="00E120A0" w:rsidRDefault="00E120A0" w:rsidP="00ED6790">
      <w:r>
        <w:separator/>
      </w:r>
    </w:p>
  </w:footnote>
  <w:footnote w:type="continuationSeparator" w:id="0">
    <w:p w14:paraId="0B69B63C" w14:textId="77777777" w:rsidR="00E120A0" w:rsidRDefault="00E120A0"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11"/>
  </w:num>
  <w:num w:numId="8">
    <w:abstractNumId w:val="15"/>
  </w:num>
  <w:num w:numId="9">
    <w:abstractNumId w:val="13"/>
  </w:num>
  <w:num w:numId="10">
    <w:abstractNumId w:val="10"/>
  </w:num>
  <w:num w:numId="11">
    <w:abstractNumId w:val="4"/>
  </w:num>
  <w:num w:numId="12">
    <w:abstractNumId w:val="16"/>
  </w:num>
  <w:num w:numId="13">
    <w:abstractNumId w:val="8"/>
  </w:num>
  <w:num w:numId="14">
    <w:abstractNumId w:val="2"/>
  </w:num>
  <w:num w:numId="15">
    <w:abstractNumId w:val="14"/>
  </w:num>
  <w:num w:numId="16">
    <w:abstractNumId w:val="12"/>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C494D"/>
    <w:rsid w:val="008D1D68"/>
    <w:rsid w:val="008D42A5"/>
    <w:rsid w:val="008D6616"/>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672F9"/>
    <w:rsid w:val="00D77241"/>
    <w:rsid w:val="00D83246"/>
    <w:rsid w:val="00D921A6"/>
    <w:rsid w:val="00D93856"/>
    <w:rsid w:val="00DA2FD5"/>
    <w:rsid w:val="00DB0AE8"/>
    <w:rsid w:val="00DB3CE5"/>
    <w:rsid w:val="00DB514B"/>
    <w:rsid w:val="00DB545A"/>
    <w:rsid w:val="00DD6102"/>
    <w:rsid w:val="00DE2595"/>
    <w:rsid w:val="00DE48A9"/>
    <w:rsid w:val="00DF2A36"/>
    <w:rsid w:val="00E120A0"/>
    <w:rsid w:val="00E3233E"/>
    <w:rsid w:val="00E43EC2"/>
    <w:rsid w:val="00E47678"/>
    <w:rsid w:val="00E61B79"/>
    <w:rsid w:val="00E6323B"/>
    <w:rsid w:val="00E87D06"/>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7182</Words>
  <Characters>39501</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8</cp:revision>
  <dcterms:created xsi:type="dcterms:W3CDTF">2021-06-18T23:00:00Z</dcterms:created>
  <dcterms:modified xsi:type="dcterms:W3CDTF">2021-06-18T23:45:00Z</dcterms:modified>
</cp:coreProperties>
</file>